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r w:rsidRPr="005F1EE4">
        <w:rPr>
          <w:rFonts w:eastAsia="Times New Roman"/>
          <w:noProof/>
          <w:szCs w:val="28"/>
          <w:lang w:eastAsia="ru-RU"/>
        </w:rPr>
        <w:drawing>
          <wp:inline distT="0" distB="0" distL="0" distR="0" wp14:anchorId="6A820639" wp14:editId="1935B95D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5F1EE4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(ДГТУ)</w:t>
      </w:r>
    </w:p>
    <w:p w:rsidR="006B23AF" w:rsidRPr="00F3566A" w:rsidRDefault="006B23AF" w:rsidP="00F3566A">
      <w:pPr>
        <w:ind w:firstLine="0"/>
        <w:contextualSpacing/>
        <w:rPr>
          <w:b/>
          <w:sz w:val="27"/>
          <w:szCs w:val="27"/>
        </w:rPr>
      </w:pPr>
    </w:p>
    <w:p w:rsidR="004A697A" w:rsidRDefault="004A697A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ИНСТИТУТ КРЕАТИВНЫХ ИНДУСТРИЙ</w:t>
      </w: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:rsidR="0008476F" w:rsidRPr="00727DF4" w:rsidRDefault="00727DF4" w:rsidP="00F3566A">
      <w:pPr>
        <w:widowControl w:val="0"/>
        <w:ind w:firstLine="0"/>
        <w:contextualSpacing/>
        <w:jc w:val="center"/>
        <w:rPr>
          <w:b/>
          <w:bCs/>
          <w:color w:val="000000" w:themeColor="text1"/>
          <w:szCs w:val="28"/>
          <w:lang w:eastAsia="ru-RU" w:bidi="ru-RU"/>
        </w:rPr>
      </w:pPr>
      <w:r w:rsidRPr="00727DF4"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М</w:t>
      </w:r>
      <w:r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етодические указания</w:t>
      </w:r>
    </w:p>
    <w:p w:rsidR="00D0764A" w:rsidRPr="00F3566A" w:rsidRDefault="006B23AF" w:rsidP="006B6E0B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по </w:t>
      </w:r>
      <w:r w:rsidR="000660E6" w:rsidRPr="00F3566A">
        <w:rPr>
          <w:szCs w:val="28"/>
        </w:rPr>
        <w:t>освоению</w:t>
      </w:r>
      <w:r w:rsidRPr="00F3566A">
        <w:rPr>
          <w:szCs w:val="28"/>
        </w:rPr>
        <w:t xml:space="preserve"> дисциплины </w:t>
      </w:r>
      <w:r w:rsidRPr="00F3566A">
        <w:rPr>
          <w:szCs w:val="28"/>
        </w:rPr>
        <w:br/>
      </w:r>
      <w:r w:rsidR="00D0764A" w:rsidRPr="00F3566A">
        <w:rPr>
          <w:szCs w:val="28"/>
        </w:rPr>
        <w:t>«</w:t>
      </w:r>
      <w:r w:rsidR="004A697A">
        <w:rPr>
          <w:szCs w:val="28"/>
        </w:rPr>
        <w:t>КУЛЬТУРОЛОГИЯ</w:t>
      </w:r>
      <w:r w:rsidR="00D0764A" w:rsidRPr="00F3566A">
        <w:rPr>
          <w:szCs w:val="28"/>
        </w:rPr>
        <w:t>»</w:t>
      </w: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Default="00D0764A" w:rsidP="00F3566A">
      <w:pPr>
        <w:ind w:firstLine="0"/>
        <w:contextualSpacing/>
        <w:jc w:val="center"/>
        <w:rPr>
          <w:szCs w:val="28"/>
        </w:rPr>
      </w:pPr>
    </w:p>
    <w:p w:rsidR="00E678A4" w:rsidRDefault="00E678A4" w:rsidP="00F3566A">
      <w:pPr>
        <w:ind w:firstLine="0"/>
        <w:contextualSpacing/>
        <w:jc w:val="center"/>
        <w:rPr>
          <w:szCs w:val="28"/>
        </w:rPr>
      </w:pPr>
    </w:p>
    <w:p w:rsidR="00E678A4" w:rsidRDefault="00E678A4" w:rsidP="00F3566A">
      <w:pPr>
        <w:ind w:firstLine="0"/>
        <w:contextualSpacing/>
        <w:jc w:val="center"/>
        <w:rPr>
          <w:szCs w:val="28"/>
        </w:rPr>
      </w:pPr>
    </w:p>
    <w:p w:rsidR="00E678A4" w:rsidRDefault="00E678A4" w:rsidP="00F3566A">
      <w:pPr>
        <w:ind w:firstLine="0"/>
        <w:contextualSpacing/>
        <w:jc w:val="center"/>
        <w:rPr>
          <w:szCs w:val="28"/>
        </w:rPr>
      </w:pPr>
    </w:p>
    <w:p w:rsidR="00E678A4" w:rsidRDefault="00E678A4" w:rsidP="00F3566A">
      <w:pPr>
        <w:ind w:firstLine="0"/>
        <w:contextualSpacing/>
        <w:jc w:val="center"/>
        <w:rPr>
          <w:szCs w:val="28"/>
        </w:rPr>
      </w:pPr>
    </w:p>
    <w:p w:rsidR="00E678A4" w:rsidRPr="00F3566A" w:rsidRDefault="00E678A4" w:rsidP="00F3566A">
      <w:pPr>
        <w:ind w:firstLine="0"/>
        <w:contextualSpacing/>
        <w:jc w:val="center"/>
        <w:rPr>
          <w:szCs w:val="28"/>
        </w:rPr>
      </w:pPr>
      <w:bookmarkStart w:id="0" w:name="_GoBack"/>
      <w:bookmarkEnd w:id="0"/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0660E6" w:rsidP="008463FA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Ростов-на-Дону </w:t>
      </w:r>
      <w:r w:rsidRPr="00F3566A">
        <w:rPr>
          <w:szCs w:val="28"/>
        </w:rPr>
        <w:br/>
        <w:t>202</w:t>
      </w:r>
      <w:r w:rsidR="00D910DC" w:rsidRPr="00F3566A">
        <w:rPr>
          <w:szCs w:val="28"/>
        </w:rPr>
        <w:t>5</w:t>
      </w:r>
    </w:p>
    <w:p w:rsidR="000660E6" w:rsidRPr="00F3566A" w:rsidRDefault="00D0764A" w:rsidP="007F2C5A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br w:type="page"/>
      </w:r>
      <w:r w:rsidR="000660E6" w:rsidRPr="00F3566A">
        <w:rPr>
          <w:szCs w:val="28"/>
        </w:rPr>
        <w:lastRenderedPageBreak/>
        <w:t xml:space="preserve">УДК </w:t>
      </w:r>
      <w:r w:rsidR="00F257FA" w:rsidRPr="00F3566A">
        <w:rPr>
          <w:szCs w:val="28"/>
        </w:rPr>
        <w:t>340.12</w:t>
      </w:r>
    </w:p>
    <w:p w:rsidR="000660E6" w:rsidRPr="006B6E0B" w:rsidRDefault="000660E6" w:rsidP="00C80B66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t xml:space="preserve">Составитель: </w:t>
      </w:r>
      <w:r w:rsidR="00C80B66">
        <w:rPr>
          <w:szCs w:val="28"/>
        </w:rPr>
        <w:t>профессор Института креативных индустрий, д.ф.н. Е.А. Склярова</w:t>
      </w:r>
    </w:p>
    <w:p w:rsidR="000660E6" w:rsidRPr="00F3566A" w:rsidRDefault="000660E6" w:rsidP="00F3566A">
      <w:pPr>
        <w:contextualSpacing/>
        <w:jc w:val="center"/>
        <w:rPr>
          <w:spacing w:val="20"/>
        </w:rPr>
      </w:pP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>Методические указания по освоению дисциплины «</w:t>
      </w:r>
      <w:r w:rsidR="00C80B66">
        <w:t>Культурология</w:t>
      </w:r>
      <w:r w:rsidRPr="00F3566A">
        <w:t xml:space="preserve">». </w:t>
      </w:r>
      <w:r w:rsidR="001451C6">
        <w:t xml:space="preserve">ДГТУ, г. </w:t>
      </w:r>
      <w:r w:rsidR="001451C6">
        <w:rPr>
          <w:lang w:bidi="ru-RU"/>
        </w:rPr>
        <w:t>Ростов-на-Дону, 2025 г.</w:t>
      </w:r>
    </w:p>
    <w:p w:rsidR="000660E6" w:rsidRPr="00F3566A" w:rsidRDefault="000660E6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 xml:space="preserve">В методических указаниях </w:t>
      </w:r>
      <w:r w:rsidR="004E5DA2" w:rsidRPr="00F3566A">
        <w:rPr>
          <w:szCs w:val="28"/>
        </w:rPr>
        <w:t>содержится</w:t>
      </w:r>
      <w:r w:rsidRPr="00F3566A">
        <w:rPr>
          <w:szCs w:val="28"/>
        </w:rPr>
        <w:t xml:space="preserve"> описани</w:t>
      </w:r>
      <w:r w:rsidR="004E5DA2" w:rsidRPr="00F3566A">
        <w:rPr>
          <w:szCs w:val="28"/>
        </w:rPr>
        <w:t>е</w:t>
      </w:r>
      <w:r w:rsidR="006B6E0B">
        <w:rPr>
          <w:szCs w:val="28"/>
        </w:rPr>
        <w:t xml:space="preserve"> деятельности обучающегося</w:t>
      </w:r>
      <w:r w:rsidRPr="00F3566A">
        <w:rPr>
          <w:szCs w:val="28"/>
        </w:rPr>
        <w:t xml:space="preserve"> в ходе </w:t>
      </w:r>
      <w:r w:rsidR="006B6E0B">
        <w:rPr>
          <w:szCs w:val="28"/>
        </w:rPr>
        <w:t>освоения дисциплины</w:t>
      </w:r>
      <w:r w:rsidRPr="00F3566A">
        <w:rPr>
          <w:szCs w:val="28"/>
        </w:rPr>
        <w:t>, в том числе</w:t>
      </w:r>
      <w:r w:rsidR="0046602B">
        <w:rPr>
          <w:szCs w:val="28"/>
        </w:rPr>
        <w:t>,</w:t>
      </w:r>
      <w:r w:rsidRPr="00F3566A">
        <w:rPr>
          <w:szCs w:val="28"/>
        </w:rPr>
        <w:t xml:space="preserve"> </w:t>
      </w:r>
      <w:r w:rsidR="006B6E0B">
        <w:rPr>
          <w:szCs w:val="28"/>
        </w:rPr>
        <w:t xml:space="preserve">проведения различных видов учебных занятий, </w:t>
      </w:r>
      <w:r w:rsidRPr="00F3566A">
        <w:rPr>
          <w:szCs w:val="28"/>
        </w:rPr>
        <w:t>выполнения самостоятельной работы, а также используемым в уче</w:t>
      </w:r>
      <w:r w:rsidR="00F257FA" w:rsidRPr="00F3566A">
        <w:rPr>
          <w:szCs w:val="28"/>
        </w:rPr>
        <w:t>б</w:t>
      </w:r>
      <w:r w:rsidRPr="00F356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 xml:space="preserve">Предназначено для обучающихся </w:t>
      </w:r>
      <w:r w:rsidR="003120FA" w:rsidRPr="00F3566A">
        <w:t>всех</w:t>
      </w:r>
      <w:r w:rsidRPr="00F3566A">
        <w:t xml:space="preserve"> форм обучения по н</w:t>
      </w:r>
      <w:r w:rsidR="006E3A0B" w:rsidRPr="00F3566A">
        <w:t xml:space="preserve">аправлению подготовки </w:t>
      </w:r>
      <w:r w:rsidR="00C80B66" w:rsidRPr="00C80B66">
        <w:t>51.03.02 Народная художественная культура</w:t>
      </w:r>
    </w:p>
    <w:p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  <w:r w:rsidRPr="00F3566A">
        <w:t xml:space="preserve">УДК </w:t>
      </w:r>
      <w:r w:rsidR="00F257FA" w:rsidRPr="00F3566A">
        <w:t>340.12</w:t>
      </w:r>
    </w:p>
    <w:p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  <w:rPr>
          <w:spacing w:val="20"/>
        </w:rPr>
      </w:pP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Печатается по решению редакционно-издательского совета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Донского государственного технического университета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F257FA" w:rsidRPr="00F3566A" w:rsidRDefault="00F257FA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Ответственный за выпуск: </w:t>
      </w:r>
    </w:p>
    <w:p w:rsidR="00F257FA" w:rsidRDefault="00B67EF6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Заведующий кафедрой «Теория и история государства и права»</w:t>
      </w:r>
    </w:p>
    <w:p w:rsidR="00B67EF6" w:rsidRPr="00F3566A" w:rsidRDefault="00B67EF6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 xml:space="preserve">д.и.н., профессор </w:t>
      </w:r>
      <w:r w:rsidRPr="00D5574A">
        <w:rPr>
          <w:rFonts w:eastAsia="Microsoft Sans Serif"/>
          <w:color w:val="000000"/>
          <w:szCs w:val="28"/>
          <w:highlight w:val="yellow"/>
          <w:lang w:eastAsia="ru-RU" w:bidi="ru-RU"/>
        </w:rPr>
        <w:t>Петров П.П.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В печать ___.202</w:t>
      </w:r>
      <w:r w:rsidR="00D910DC" w:rsidRPr="00F3566A">
        <w:rPr>
          <w:rFonts w:eastAsia="Microsoft Sans Serif"/>
          <w:color w:val="000000"/>
          <w:szCs w:val="28"/>
          <w:lang w:eastAsia="ru-RU" w:bidi="ru-RU"/>
        </w:rPr>
        <w:t>5</w:t>
      </w: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 г.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Формат 60×84/16. Объем __ усл. п. л.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Тираж 50 экз. Заказ № ___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Издательский центр ДГТУ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Адрес университета и полиграфического предприятия: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344003, г. Ростов-на-Дону, пл. Гагарина, 1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both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F3566A" w:rsidRDefault="00E75E94" w:rsidP="001451C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© Донской государственный</w:t>
      </w:r>
    </w:p>
    <w:p w:rsidR="006E3A0B" w:rsidRPr="00F3566A" w:rsidRDefault="00E75E94" w:rsidP="001451C6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szCs w:val="28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технический университет, 202</w:t>
      </w:r>
      <w:r w:rsidR="005463F8" w:rsidRPr="00F3566A">
        <w:rPr>
          <w:rFonts w:eastAsia="Microsoft Sans Serif"/>
          <w:color w:val="000000"/>
          <w:szCs w:val="28"/>
          <w:lang w:eastAsia="ru-RU" w:bidi="ru-RU"/>
        </w:rPr>
        <w:t>5</w:t>
      </w:r>
      <w:r w:rsidR="000660E6" w:rsidRPr="00F3566A">
        <w:rPr>
          <w:spacing w:val="20"/>
        </w:rPr>
        <w:t xml:space="preserve"> </w:t>
      </w:r>
      <w:r w:rsidR="006E3A0B" w:rsidRPr="00F3566A">
        <w:rPr>
          <w:szCs w:val="28"/>
        </w:rPr>
        <w:t xml:space="preserve"> </w:t>
      </w:r>
    </w:p>
    <w:p w:rsidR="006B23AF" w:rsidRPr="00F3566A" w:rsidRDefault="006B23AF" w:rsidP="00F3566A">
      <w:pPr>
        <w:contextualSpacing/>
        <w:rPr>
          <w:szCs w:val="28"/>
        </w:rPr>
      </w:pPr>
    </w:p>
    <w:p w:rsidR="001451C6" w:rsidRDefault="001451C6" w:rsidP="00F3566A">
      <w:pPr>
        <w:spacing w:after="160"/>
        <w:ind w:firstLine="0"/>
        <w:contextualSpacing/>
        <w:jc w:val="center"/>
        <w:rPr>
          <w:b/>
          <w:szCs w:val="28"/>
        </w:rPr>
      </w:pPr>
      <w:bookmarkStart w:id="1" w:name="_Toc163747157"/>
    </w:p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lastRenderedPageBreak/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8F3E92" w:rsidRPr="00F3566A" w:rsidTr="00063C0D">
        <w:tc>
          <w:tcPr>
            <w:tcW w:w="534" w:type="dxa"/>
            <w:vAlign w:val="center"/>
          </w:tcPr>
          <w:p w:rsidR="008F3E92" w:rsidRDefault="008F3E92" w:rsidP="00361D45">
            <w:pPr>
              <w:ind w:firstLine="0"/>
              <w:contextualSpacing/>
              <w:jc w:val="right"/>
            </w:pPr>
            <w:r>
              <w:t>1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ind w:firstLine="0"/>
              <w:contextualSpacing/>
            </w:pPr>
            <w:r>
              <w:t>Общие положения</w:t>
            </w:r>
            <w:r w:rsidRPr="00F3566A">
              <w:t>………………………………</w:t>
            </w:r>
            <w:r>
              <w:t>……………………</w:t>
            </w:r>
          </w:p>
        </w:tc>
        <w:tc>
          <w:tcPr>
            <w:tcW w:w="539" w:type="dxa"/>
          </w:tcPr>
          <w:p w:rsidR="008F3E92" w:rsidRPr="00C504B8" w:rsidRDefault="008F3E92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Default="008F3E92" w:rsidP="00361D45">
            <w:pPr>
              <w:ind w:firstLine="0"/>
              <w:contextualSpacing/>
              <w:jc w:val="right"/>
            </w:pPr>
            <w:r>
              <w:t>2</w:t>
            </w:r>
          </w:p>
        </w:tc>
        <w:tc>
          <w:tcPr>
            <w:tcW w:w="8214" w:type="dxa"/>
          </w:tcPr>
          <w:p w:rsidR="008F3E92" w:rsidRDefault="008F3E92" w:rsidP="00F3566A">
            <w:pPr>
              <w:ind w:firstLine="0"/>
              <w:contextualSpacing/>
            </w:pPr>
            <w: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:rsidR="008F3E92" w:rsidRPr="00C504B8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2.1 Лекционные занятия………………………………………………</w:t>
            </w:r>
            <w:r w:rsidRPr="00F3566A">
              <w:rPr>
                <w:szCs w:val="28"/>
              </w:rPr>
              <w:t xml:space="preserve"> </w:t>
            </w:r>
          </w:p>
        </w:tc>
        <w:tc>
          <w:tcPr>
            <w:tcW w:w="539" w:type="dxa"/>
          </w:tcPr>
          <w:p w:rsidR="008F3E92" w:rsidRPr="008F3E92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2.2 Практические занятия……………………………………………..</w:t>
            </w:r>
          </w:p>
        </w:tc>
        <w:tc>
          <w:tcPr>
            <w:tcW w:w="539" w:type="dxa"/>
          </w:tcPr>
          <w:p w:rsidR="008F3E92" w:rsidRPr="008F3E92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 </w:t>
            </w:r>
            <w:r w:rsidRPr="00F3566A">
              <w:rPr>
                <w:szCs w:val="28"/>
              </w:rPr>
              <w:t>Самостоятельная работа</w:t>
            </w:r>
            <w:r>
              <w:rPr>
                <w:szCs w:val="28"/>
              </w:rPr>
              <w:t xml:space="preserve"> обучающихся …………………………</w:t>
            </w:r>
          </w:p>
        </w:tc>
        <w:tc>
          <w:tcPr>
            <w:tcW w:w="539" w:type="dxa"/>
          </w:tcPr>
          <w:p w:rsidR="008F3E92" w:rsidRPr="00F356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:rsidR="008F3E92" w:rsidRPr="00F356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Контрольная работа…………………………………………………</w:t>
            </w:r>
            <w:r w:rsidR="009F26B9">
              <w:rPr>
                <w:szCs w:val="28"/>
              </w:rPr>
              <w:t>..</w:t>
            </w:r>
          </w:p>
        </w:tc>
        <w:tc>
          <w:tcPr>
            <w:tcW w:w="539" w:type="dxa"/>
          </w:tcPr>
          <w:p w:rsidR="008F3E92" w:rsidRPr="00F356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</w:tr>
      <w:tr w:rsidR="007A763E" w:rsidRPr="00F3566A" w:rsidTr="00063C0D">
        <w:tc>
          <w:tcPr>
            <w:tcW w:w="8748" w:type="dxa"/>
            <w:gridSpan w:val="2"/>
            <w:vAlign w:val="center"/>
          </w:tcPr>
          <w:p w:rsidR="007A763E" w:rsidRPr="007A763E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</w:t>
            </w:r>
            <w:r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:rsidR="007A763E" w:rsidRPr="00F356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</w:tbl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1451C6" w:rsidRDefault="001451C6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BF030C" w:rsidRDefault="00BF030C" w:rsidP="00276977">
      <w:pPr>
        <w:spacing w:after="160"/>
        <w:ind w:firstLine="0"/>
        <w:contextualSpacing/>
        <w:rPr>
          <w:b/>
          <w:szCs w:val="28"/>
        </w:rPr>
      </w:pPr>
    </w:p>
    <w:bookmarkEnd w:id="1"/>
    <w:p w:rsidR="006B6E0B" w:rsidRDefault="006B6E0B" w:rsidP="006B6E0B">
      <w:pPr>
        <w:ind w:firstLine="54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1 ОБЩИЕ ПОЛОЖЕНИЯ</w:t>
      </w:r>
    </w:p>
    <w:p w:rsidR="003B05A9" w:rsidRDefault="006B23AF" w:rsidP="00F2576C">
      <w:pPr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Методические </w:t>
      </w:r>
      <w:r w:rsidR="004E5DA2" w:rsidRPr="00F3566A">
        <w:rPr>
          <w:szCs w:val="28"/>
        </w:rPr>
        <w:t>указания</w:t>
      </w:r>
      <w:r w:rsidRPr="00F3566A">
        <w:rPr>
          <w:szCs w:val="28"/>
        </w:rPr>
        <w:t xml:space="preserve"> по </w:t>
      </w:r>
      <w:r w:rsidR="004E5DA2" w:rsidRPr="00F3566A">
        <w:rPr>
          <w:szCs w:val="28"/>
        </w:rPr>
        <w:t>освое</w:t>
      </w:r>
      <w:r w:rsidRPr="00F3566A">
        <w:rPr>
          <w:szCs w:val="28"/>
        </w:rPr>
        <w:t>нию</w:t>
      </w:r>
      <w:r w:rsidR="00A22748" w:rsidRPr="00F3566A">
        <w:rPr>
          <w:szCs w:val="28"/>
        </w:rPr>
        <w:t xml:space="preserve"> </w:t>
      </w:r>
      <w:r w:rsidRPr="00F3566A">
        <w:rPr>
          <w:szCs w:val="28"/>
        </w:rPr>
        <w:t>дисциплины</w:t>
      </w:r>
      <w:r w:rsidR="00D0764A" w:rsidRPr="00F3566A">
        <w:rPr>
          <w:szCs w:val="28"/>
        </w:rPr>
        <w:t xml:space="preserve"> </w:t>
      </w:r>
      <w:r w:rsidR="00B71A51" w:rsidRPr="00F3566A">
        <w:rPr>
          <w:szCs w:val="28"/>
        </w:rPr>
        <w:t>«</w:t>
      </w:r>
      <w:r w:rsidR="003A0363">
        <w:rPr>
          <w:szCs w:val="28"/>
        </w:rPr>
        <w:t>Культурология</w:t>
      </w:r>
      <w:r w:rsidR="00804822" w:rsidRPr="00F3566A">
        <w:rPr>
          <w:szCs w:val="28"/>
        </w:rPr>
        <w:t>»</w:t>
      </w:r>
      <w:r w:rsidR="00B71A51" w:rsidRPr="00F3566A">
        <w:rPr>
          <w:szCs w:val="28"/>
        </w:rPr>
        <w:t xml:space="preserve"> </w:t>
      </w:r>
      <w:r w:rsidRPr="00F3566A">
        <w:rPr>
          <w:szCs w:val="28"/>
        </w:rPr>
        <w:t xml:space="preserve">представляют собой комплекс </w:t>
      </w:r>
      <w:r w:rsidR="004E5DA2" w:rsidRPr="00F3566A">
        <w:rPr>
          <w:szCs w:val="28"/>
        </w:rPr>
        <w:t>р</w:t>
      </w:r>
      <w:r w:rsidRPr="00F3566A">
        <w:rPr>
          <w:szCs w:val="28"/>
        </w:rPr>
        <w:t xml:space="preserve">азъяснений, позволяющих студентам </w:t>
      </w:r>
      <w:r w:rsidR="00F257FA" w:rsidRPr="00F3566A">
        <w:rPr>
          <w:szCs w:val="28"/>
        </w:rPr>
        <w:t>эффективно спланировать и</w:t>
      </w:r>
      <w:r w:rsidRPr="00F3566A">
        <w:rPr>
          <w:szCs w:val="28"/>
        </w:rPr>
        <w:t xml:space="preserve"> организовать процесс самостоятельного и уг</w:t>
      </w:r>
      <w:r w:rsidR="00F2576C">
        <w:rPr>
          <w:szCs w:val="28"/>
        </w:rPr>
        <w:t xml:space="preserve">лубленного изучения курса.  </w:t>
      </w:r>
    </w:p>
    <w:p w:rsidR="00077D60" w:rsidRDefault="00077D60" w:rsidP="00077D60">
      <w:pPr>
        <w:contextualSpacing/>
        <w:jc w:val="both"/>
        <w:rPr>
          <w:szCs w:val="28"/>
        </w:rPr>
      </w:pPr>
      <w:r w:rsidRPr="009811B4">
        <w:rPr>
          <w:szCs w:val="28"/>
        </w:rPr>
        <w:t>Дисциплина включает в себя лекционные и практические занятия, контрольную работу (для заочной формы обучения) и самостоятельную работу. Формой проведения промежуточной аттестации является экзамен.</w:t>
      </w:r>
    </w:p>
    <w:p w:rsidR="003A0363" w:rsidRDefault="003A0363" w:rsidP="003A0363">
      <w:pPr>
        <w:contextualSpacing/>
        <w:jc w:val="both"/>
        <w:rPr>
          <w:szCs w:val="28"/>
        </w:rPr>
      </w:pPr>
      <w:r w:rsidRPr="003A0363">
        <w:rPr>
          <w:b/>
          <w:szCs w:val="28"/>
        </w:rPr>
        <w:t>Общей целью</w:t>
      </w:r>
      <w:r w:rsidRPr="003A0363">
        <w:rPr>
          <w:szCs w:val="28"/>
        </w:rPr>
        <w:t xml:space="preserve"> реализации рабочей программы «Культурология» является системное и комплексное изучение феномена культуры на основании мирового и отечественного культурологического наследия. Курс знакомит с основными эпохами развития культуры, их спецификой и достижениями, способствует формированию художественного вкуса, умению руководствоваться полученными знаниями в профессиональной деятельности и повседневном поведении; решает задачу воспитания чувства патриотизма и национальной гордости, основной на вкладе отечественной культуры в общечеловеческую цивилизацию.</w:t>
      </w:r>
    </w:p>
    <w:p w:rsidR="003A0363" w:rsidRPr="003A0363" w:rsidRDefault="003A0363" w:rsidP="003A0363">
      <w:pPr>
        <w:contextualSpacing/>
        <w:jc w:val="both"/>
        <w:rPr>
          <w:szCs w:val="28"/>
        </w:rPr>
      </w:pPr>
      <w:r w:rsidRPr="003A0363">
        <w:rPr>
          <w:b/>
          <w:szCs w:val="28"/>
        </w:rPr>
        <w:t xml:space="preserve">Задачи </w:t>
      </w:r>
      <w:r w:rsidRPr="003A0363">
        <w:rPr>
          <w:szCs w:val="28"/>
        </w:rPr>
        <w:t xml:space="preserve">изучения дисциплины: </w:t>
      </w:r>
    </w:p>
    <w:p w:rsidR="003A0363" w:rsidRPr="003A0363" w:rsidRDefault="003A0363" w:rsidP="003A0363">
      <w:pPr>
        <w:contextualSpacing/>
        <w:jc w:val="both"/>
        <w:rPr>
          <w:szCs w:val="28"/>
        </w:rPr>
      </w:pPr>
      <w:r w:rsidRPr="003A0363">
        <w:rPr>
          <w:szCs w:val="28"/>
        </w:rPr>
        <w:t>1. Рассмотреть специфику мирового и отечественного культурологического наследия в контексте социально-исторических тенденций развития человеческой цивилизации.</w:t>
      </w:r>
    </w:p>
    <w:p w:rsidR="003A0363" w:rsidRPr="003A0363" w:rsidRDefault="003A0363" w:rsidP="003A0363">
      <w:pPr>
        <w:contextualSpacing/>
        <w:jc w:val="both"/>
        <w:rPr>
          <w:szCs w:val="28"/>
        </w:rPr>
      </w:pPr>
      <w:r w:rsidRPr="003A0363">
        <w:rPr>
          <w:szCs w:val="28"/>
        </w:rPr>
        <w:t xml:space="preserve">2. Освоить типологии культуры, основные культурно-исторические центры, закономерности их функционирования и развития. </w:t>
      </w:r>
    </w:p>
    <w:p w:rsidR="003A0363" w:rsidRPr="003A0363" w:rsidRDefault="003A0363" w:rsidP="003A0363">
      <w:pPr>
        <w:contextualSpacing/>
        <w:jc w:val="both"/>
        <w:rPr>
          <w:szCs w:val="28"/>
        </w:rPr>
      </w:pPr>
      <w:r w:rsidRPr="003A0363">
        <w:rPr>
          <w:szCs w:val="28"/>
        </w:rPr>
        <w:t>3. Познакомить с основными эпохами развития западноевропейской и отечественной культуры, их спецификой и достижениями.</w:t>
      </w:r>
    </w:p>
    <w:p w:rsidR="003A0363" w:rsidRPr="003A0363" w:rsidRDefault="003A0363" w:rsidP="003A0363">
      <w:pPr>
        <w:contextualSpacing/>
        <w:jc w:val="both"/>
        <w:rPr>
          <w:szCs w:val="28"/>
        </w:rPr>
      </w:pPr>
      <w:r w:rsidRPr="003A0363">
        <w:rPr>
          <w:szCs w:val="28"/>
        </w:rPr>
        <w:t>4. Изучить основные тенденции развития современной культуры.</w:t>
      </w:r>
    </w:p>
    <w:p w:rsidR="003B05A9" w:rsidRDefault="00DE3DD5" w:rsidP="003A0363">
      <w:pPr>
        <w:contextualSpacing/>
        <w:jc w:val="both"/>
      </w:pPr>
      <w:r w:rsidRPr="00F3566A">
        <w:rPr>
          <w:szCs w:val="28"/>
        </w:rPr>
        <w:t>Компетенции, индикаторы достижения</w:t>
      </w:r>
      <w:r w:rsidR="006B6E0B">
        <w:rPr>
          <w:szCs w:val="28"/>
        </w:rPr>
        <w:t xml:space="preserve"> компетенций, уровни освоения «знать – уметь – в</w:t>
      </w:r>
      <w:r w:rsidRPr="00F3566A">
        <w:rPr>
          <w:szCs w:val="28"/>
        </w:rPr>
        <w:t>ладеть» указаны</w:t>
      </w:r>
      <w:r w:rsidR="006B6E0B">
        <w:rPr>
          <w:szCs w:val="28"/>
        </w:rPr>
        <w:t xml:space="preserve"> </w:t>
      </w:r>
      <w:r w:rsidR="006B6E0B" w:rsidRPr="00F3566A">
        <w:t>в рабочей программе дисциплины</w:t>
      </w:r>
      <w:r w:rsidR="006B6E0B">
        <w:t xml:space="preserve"> и</w:t>
      </w:r>
      <w:r w:rsidR="004E40C6" w:rsidRPr="00F3566A">
        <w:rPr>
          <w:szCs w:val="28"/>
        </w:rPr>
        <w:t xml:space="preserve"> в </w:t>
      </w:r>
      <w:r w:rsidR="004E40C6" w:rsidRPr="00F3566A">
        <w:t>оценочных материалах (оценочных средствах) для проведения текущего контроля и промежут</w:t>
      </w:r>
      <w:r w:rsidR="006B6E0B">
        <w:t>очной аттестации по дисциплине</w:t>
      </w:r>
      <w:r w:rsidR="004E40C6" w:rsidRPr="00F3566A">
        <w:t>.</w:t>
      </w:r>
    </w:p>
    <w:p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:rsidR="001A2222" w:rsidRPr="001A2222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>Для изучения дисциплины «</w:t>
      </w:r>
      <w:r w:rsidR="003A0363">
        <w:rPr>
          <w:szCs w:val="28"/>
        </w:rPr>
        <w:t>Культурология</w:t>
      </w:r>
      <w:r w:rsidRPr="00F3566A">
        <w:rPr>
          <w:szCs w:val="28"/>
        </w:rPr>
        <w:t>» необходимо использовать различные источники: нормативные правовые акты,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:rsidR="00D74BA7" w:rsidRPr="009811B4" w:rsidRDefault="00D74BA7" w:rsidP="009811B4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9811B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:rsidR="00276977" w:rsidRDefault="00276977" w:rsidP="00276977">
      <w:pPr>
        <w:tabs>
          <w:tab w:val="left" w:pos="708"/>
        </w:tabs>
        <w:contextualSpacing/>
        <w:jc w:val="both"/>
        <w:rPr>
          <w:color w:val="00000A"/>
        </w:rPr>
      </w:pPr>
      <w:bookmarkStart w:id="2" w:name="_Toc163747162"/>
      <w:r w:rsidRPr="00F3566A">
        <w:rPr>
          <w:color w:val="00000A"/>
        </w:rPr>
        <w:t>Изучение дисциплины «</w:t>
      </w:r>
      <w:r w:rsidR="003A0363">
        <w:rPr>
          <w:color w:val="00000A"/>
        </w:rPr>
        <w:t>Культурология</w:t>
      </w:r>
      <w:r w:rsidRPr="00F3566A">
        <w:rPr>
          <w:color w:val="00000A"/>
        </w:rPr>
        <w:t>» начинается с лекционных занятий. Их главная цель – формирование у студентов целостного пре</w:t>
      </w:r>
      <w:r>
        <w:rPr>
          <w:color w:val="00000A"/>
        </w:rPr>
        <w:t>дставления и комплексных знаний</w:t>
      </w:r>
      <w:r w:rsidRPr="00F3566A">
        <w:rPr>
          <w:color w:val="00000A"/>
        </w:rPr>
        <w:t xml:space="preserve"> о понятии и сущности истории государства и права России, логике и содержании данной науки, о генезисе и развитии общества, государства и права к</w:t>
      </w:r>
      <w:r>
        <w:rPr>
          <w:color w:val="00000A"/>
        </w:rPr>
        <w:t>ак историко-юридических явлений</w:t>
      </w:r>
      <w:r w:rsidRPr="00F3566A">
        <w:rPr>
          <w:color w:val="00000A"/>
        </w:rPr>
        <w:t>, общих закономерностях и особенностях эволюции Российского государства и права в различные периоды истории.</w:t>
      </w:r>
      <w:r>
        <w:rPr>
          <w:color w:val="00000A"/>
        </w:rPr>
        <w:t xml:space="preserve"> </w:t>
      </w:r>
    </w:p>
    <w:p w:rsidR="00276977" w:rsidRPr="001A2222" w:rsidRDefault="00276977" w:rsidP="00276977">
      <w:pPr>
        <w:tabs>
          <w:tab w:val="left" w:pos="708"/>
        </w:tabs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</w:t>
      </w:r>
      <w:r w:rsidRPr="00F3566A">
        <w:rPr>
          <w:color w:val="00000A"/>
        </w:rPr>
        <w:t xml:space="preserve"> – одна из основных традиционных форм организации аудиторного учебного процесса. </w:t>
      </w:r>
      <w:r w:rsidRPr="005C3EE6">
        <w:t xml:space="preserve"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</w:t>
      </w:r>
      <w:r w:rsidRPr="005C3EE6">
        <w:lastRenderedPageBreak/>
        <w:t>проработав соответствующий учебный материал по источникам, рекомендуемым программой. После лекции</w:t>
      </w:r>
      <w:r>
        <w:t>,</w:t>
      </w:r>
      <w:r w:rsidRPr="005C3EE6">
        <w:t xml:space="preserve"> желательно вечером</w:t>
      </w:r>
      <w:r>
        <w:t>,</w:t>
      </w:r>
      <w:r w:rsidRPr="005C3EE6">
        <w:t xml:space="preserve"> перечитать и закрепить полученную информацию, тогда эффективность ее усвоения значительно возрастает.</w:t>
      </w:r>
    </w:p>
    <w:p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В современных</w:t>
      </w:r>
      <w:r>
        <w:rPr>
          <w:color w:val="00000A"/>
        </w:rPr>
        <w:t xml:space="preserve"> </w:t>
      </w:r>
      <w:r w:rsidRPr="00F3566A">
        <w:rPr>
          <w:color w:val="00000A"/>
        </w:rPr>
        <w:t>познавательная и воспитательная ценность лекционного курса</w:t>
      </w:r>
      <w:r>
        <w:rPr>
          <w:color w:val="00000A"/>
        </w:rPr>
        <w:t xml:space="preserve"> велика</w:t>
      </w:r>
      <w:r w:rsidRPr="00F3566A">
        <w:rPr>
          <w:color w:val="00000A"/>
        </w:rPr>
        <w:t>, поэтому лекции нужно посещать систематически.</w:t>
      </w:r>
    </w:p>
    <w:p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276977" w:rsidRPr="00F3566A" w:rsidRDefault="00276977" w:rsidP="00276977">
      <w:pPr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преподавании дисциплины используются преимущественно следующие </w:t>
      </w:r>
      <w:r w:rsidRPr="00077D60">
        <w:rPr>
          <w:b/>
          <w:color w:val="00000A"/>
        </w:rPr>
        <w:t>типы лекционных занятий:</w:t>
      </w:r>
    </w:p>
    <w:p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информационная лекция</w:t>
      </w:r>
      <w:r w:rsidRPr="00F3566A">
        <w:rPr>
          <w:color w:val="00000A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лекция-дискуссия</w:t>
      </w:r>
      <w:r w:rsidRPr="00F3566A">
        <w:rPr>
          <w:color w:val="00000A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lastRenderedPageBreak/>
        <w:t>проблемная лекция</w:t>
      </w:r>
      <w:r>
        <w:rPr>
          <w:color w:val="00000A"/>
        </w:rPr>
        <w:t xml:space="preserve"> –</w:t>
      </w:r>
      <w:r w:rsidRPr="00F3566A">
        <w:rPr>
          <w:color w:val="00000A"/>
        </w:rPr>
        <w:t xml:space="preserve">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:rsidR="00276977" w:rsidRPr="00F3566A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>
        <w:rPr>
          <w:spacing w:val="-6"/>
          <w:shd w:val="clear" w:color="auto" w:fill="FFFFFF"/>
        </w:rPr>
        <w:t>Лекция-</w:t>
      </w:r>
      <w:r w:rsidRPr="00F3566A">
        <w:rPr>
          <w:spacing w:val="-6"/>
          <w:shd w:val="clear" w:color="auto" w:fill="FFFFFF"/>
        </w:rPr>
        <w:t>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F3566A">
        <w:rPr>
          <w:color w:val="00000A"/>
        </w:rPr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В ходе лекционных занятий обучающийся обязан конспектировать содержание учебного материала. 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077D60">
        <w:rPr>
          <w:b/>
        </w:rPr>
        <w:t>Конспектирование лекций</w:t>
      </w:r>
      <w:r w:rsidRPr="005C3EE6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</w:t>
      </w:r>
      <w:r w:rsidRPr="005C3EE6">
        <w:lastRenderedPageBreak/>
        <w:t xml:space="preserve">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</w:t>
      </w:r>
      <w:r>
        <w:t>ого материала</w:t>
      </w:r>
      <w:r w:rsidRPr="005C3EE6">
        <w:t xml:space="preserve">, разрешения спорных ситуаций. 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276977" w:rsidRPr="005E121F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5C3EE6"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:rsidR="00276977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</w:t>
      </w:r>
      <w:r>
        <w:rPr>
          <w:spacing w:val="-6"/>
          <w:shd w:val="clear" w:color="auto" w:fill="FFFFFF"/>
        </w:rPr>
        <w:t>ке к государственному экзамену.</w:t>
      </w:r>
    </w:p>
    <w:bookmarkEnd w:id="2"/>
    <w:p w:rsidR="00D74BA7" w:rsidRPr="00F3566A" w:rsidRDefault="00D74BA7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>Согласно рабочей программе в рамках дисциплины должны быть изучены следующие</w:t>
      </w:r>
      <w:r w:rsidR="00CE5BE6">
        <w:rPr>
          <w:szCs w:val="28"/>
        </w:rPr>
        <w:t xml:space="preserve"> темы, распределенные по разделам</w:t>
      </w:r>
      <w:r w:rsidRPr="00F3566A">
        <w:rPr>
          <w:szCs w:val="28"/>
        </w:rPr>
        <w:t>.</w:t>
      </w:r>
    </w:p>
    <w:p w:rsidR="007C7566" w:rsidRPr="009811B4" w:rsidRDefault="00CD0918" w:rsidP="003A0363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2</w:t>
      </w:r>
      <w:r w:rsidR="007C7566" w:rsidRPr="009811B4">
        <w:rPr>
          <w:b/>
          <w:szCs w:val="28"/>
        </w:rPr>
        <w:t>.1 Лекционные занятия</w:t>
      </w:r>
    </w:p>
    <w:p w:rsidR="00D74BA7" w:rsidRPr="00F3566A" w:rsidRDefault="00677707" w:rsidP="00F3566A">
      <w:pPr>
        <w:contextualSpacing/>
        <w:jc w:val="center"/>
        <w:rPr>
          <w:b/>
          <w:i/>
          <w:szCs w:val="28"/>
        </w:rPr>
      </w:pPr>
      <w:r>
        <w:rPr>
          <w:b/>
          <w:i/>
          <w:szCs w:val="28"/>
        </w:rPr>
        <w:t>Раздел 1</w:t>
      </w:r>
      <w:r w:rsidR="00B8494D">
        <w:rPr>
          <w:b/>
          <w:i/>
          <w:szCs w:val="28"/>
        </w:rPr>
        <w:t xml:space="preserve"> </w:t>
      </w:r>
      <w:r w:rsidR="003A0363">
        <w:rPr>
          <w:b/>
          <w:i/>
          <w:szCs w:val="28"/>
        </w:rPr>
        <w:t>Теория культуры</w:t>
      </w:r>
    </w:p>
    <w:p w:rsidR="00FD22EF" w:rsidRDefault="00D74BA7" w:rsidP="00FD22EF">
      <w:pPr>
        <w:contextualSpacing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t>Тем</w:t>
      </w:r>
      <w:r w:rsidR="00B8494D">
        <w:rPr>
          <w:b/>
          <w:i/>
          <w:szCs w:val="28"/>
        </w:rPr>
        <w:t xml:space="preserve">а 1.1 </w:t>
      </w:r>
      <w:r w:rsidR="00FD22EF" w:rsidRPr="00FD22EF">
        <w:rPr>
          <w:b/>
          <w:i/>
          <w:szCs w:val="28"/>
        </w:rPr>
        <w:t>Культурология как научная дисциплина</w:t>
      </w:r>
      <w:r w:rsidR="00FD22EF">
        <w:rPr>
          <w:b/>
          <w:i/>
          <w:szCs w:val="28"/>
        </w:rPr>
        <w:t xml:space="preserve"> и система гуманитарного знания</w:t>
      </w:r>
      <w:r w:rsidR="00FD22EF" w:rsidRPr="00FD22EF">
        <w:rPr>
          <w:b/>
          <w:i/>
          <w:szCs w:val="28"/>
        </w:rPr>
        <w:t xml:space="preserve"> </w:t>
      </w:r>
    </w:p>
    <w:p w:rsidR="00FD22EF" w:rsidRDefault="00FD22EF" w:rsidP="00FD22EF">
      <w:pPr>
        <w:contextualSpacing/>
        <w:jc w:val="both"/>
      </w:pPr>
      <w:r w:rsidRPr="00FD22EF">
        <w:lastRenderedPageBreak/>
        <w:t xml:space="preserve">Статус культурологии. Место культурологии в современной системе наук. Предмет и задачи культурологии. Культурология и другие гуманитарные науки. Сущность и функции культуры. Понятие культуры: многообразие определений. Явление и смысл культуры. Методологические подходы к пониманию культуры. Деятельностный подход. Культура как способ человеческой деятельности. Функции накопления, хранения, трансляции знаний. Психоаналитический подход. Культура как пересечение индивидуального архетипического в личности. Аксиологический подход. Культура как ценность. Структурно-функциональный подход. Культура как знаковая система. </w:t>
      </w:r>
    </w:p>
    <w:p w:rsidR="00FD22EF" w:rsidRDefault="00D74BA7" w:rsidP="00AE2755">
      <w:pPr>
        <w:contextualSpacing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t>Тема</w:t>
      </w:r>
      <w:r w:rsidR="00B8494D">
        <w:rPr>
          <w:b/>
          <w:i/>
          <w:szCs w:val="28"/>
        </w:rPr>
        <w:t xml:space="preserve"> 1.2 </w:t>
      </w:r>
      <w:r w:rsidR="00FD22EF" w:rsidRPr="00FD22EF">
        <w:rPr>
          <w:b/>
          <w:i/>
          <w:szCs w:val="28"/>
        </w:rPr>
        <w:t>Типология культуры.</w:t>
      </w:r>
    </w:p>
    <w:p w:rsidR="00FD22EF" w:rsidRPr="00FD22EF" w:rsidRDefault="00FD22EF" w:rsidP="00FD22EF">
      <w:pPr>
        <w:contextualSpacing/>
        <w:jc w:val="both"/>
      </w:pPr>
      <w:r w:rsidRPr="00FD22EF">
        <w:t>Сущность типологии культуры. Понятие типа культуры: географические и хронологические рамки, особенности менталитета, архетипическое единство. Линейно-прогрессистская (историческая) типология и локалистская типология. Теория линейной эволюции. Динамика развития культурно-исторических типов. Традиция и новация.</w:t>
      </w:r>
    </w:p>
    <w:p w:rsidR="00FD22EF" w:rsidRDefault="00B8494D" w:rsidP="00FD22EF">
      <w:pPr>
        <w:contextualSpacing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Тема 1.3 </w:t>
      </w:r>
      <w:r w:rsidR="00FD22EF" w:rsidRPr="00FD22EF">
        <w:rPr>
          <w:b/>
          <w:i/>
          <w:szCs w:val="28"/>
        </w:rPr>
        <w:t>Историческое ра</w:t>
      </w:r>
      <w:r w:rsidR="00FD22EF">
        <w:rPr>
          <w:b/>
          <w:i/>
          <w:szCs w:val="28"/>
        </w:rPr>
        <w:t>звитие представлений о культуре</w:t>
      </w:r>
    </w:p>
    <w:p w:rsidR="00FD22EF" w:rsidRPr="00FD22EF" w:rsidRDefault="00FD22EF" w:rsidP="00FD22EF">
      <w:pPr>
        <w:contextualSpacing/>
        <w:jc w:val="both"/>
      </w:pPr>
      <w:r w:rsidRPr="00FD22EF">
        <w:t xml:space="preserve">Представление о культуре в Античности, Средние века и Новое время. Исторический контекст использования термина «культура» в Античности. Культ и культура. Культура и натура. Специфика христианского духовно-культового значения культуры. Итальянские гуманисты о «достоинстве человека. Рационализм, историзм, гуманизм, европоцентризм как основание «классической» модели культуры в Новое время. Антология исследований культуры в западной культурологии </w:t>
      </w:r>
      <w:r w:rsidRPr="00FD22EF">
        <w:rPr>
          <w:lang w:val="en-US"/>
        </w:rPr>
        <w:t>XX</w:t>
      </w:r>
      <w:r w:rsidRPr="00FD22EF">
        <w:t xml:space="preserve"> века. Многообразие школ и концепций в культурологии. Неокантианство. Эволюционизм и антиэволюционизм. Историческая культурантропологическая школа Боаса. Игровая концепция культуры Хейзинга.</w:t>
      </w:r>
    </w:p>
    <w:p w:rsidR="00FD22EF" w:rsidRPr="00FD22EF" w:rsidRDefault="00FD22EF" w:rsidP="00FD22EF">
      <w:pPr>
        <w:contextualSpacing/>
        <w:jc w:val="center"/>
        <w:rPr>
          <w:i/>
        </w:rPr>
      </w:pPr>
    </w:p>
    <w:p w:rsidR="00D74BA7" w:rsidRPr="00F3566A" w:rsidRDefault="00D74BA7" w:rsidP="00F3566A">
      <w:pPr>
        <w:contextualSpacing/>
        <w:jc w:val="center"/>
        <w:rPr>
          <w:szCs w:val="28"/>
        </w:rPr>
      </w:pPr>
      <w:r w:rsidRPr="00F3566A">
        <w:rPr>
          <w:b/>
          <w:i/>
          <w:szCs w:val="28"/>
        </w:rPr>
        <w:t>Тема 1</w:t>
      </w:r>
      <w:r w:rsidR="00B8494D">
        <w:rPr>
          <w:b/>
          <w:i/>
          <w:szCs w:val="28"/>
        </w:rPr>
        <w:t xml:space="preserve">.4 </w:t>
      </w:r>
      <w:r w:rsidR="00FD22EF">
        <w:rPr>
          <w:rFonts w:eastAsia="Times New Roman"/>
          <w:b/>
        </w:rPr>
        <w:t xml:space="preserve">Теория отечественной культуры </w:t>
      </w:r>
    </w:p>
    <w:p w:rsidR="00FD22EF" w:rsidRDefault="00FD22EF" w:rsidP="00FD22EF">
      <w:pPr>
        <w:contextualSpacing/>
        <w:jc w:val="both"/>
      </w:pPr>
      <w:r w:rsidRPr="00FD22EF">
        <w:lastRenderedPageBreak/>
        <w:t xml:space="preserve">Культурологические идеи в Киевской Руси и в период Московского царства. Самосознание русской культуры в </w:t>
      </w:r>
      <w:r w:rsidRPr="00FD22EF">
        <w:rPr>
          <w:lang w:val="en-US"/>
        </w:rPr>
        <w:t>XVII</w:t>
      </w:r>
      <w:r w:rsidRPr="00FD22EF">
        <w:t>-</w:t>
      </w:r>
      <w:r w:rsidRPr="00FD22EF">
        <w:rPr>
          <w:lang w:val="en-US"/>
        </w:rPr>
        <w:t>XVIII</w:t>
      </w:r>
      <w:r w:rsidRPr="00FD22EF">
        <w:t xml:space="preserve"> веках. Становление русской философско-культурологической мысли. Влияние Византии. «Слово о законе и благодати» Иллариона. Феодальная раздробленность и становление централизованного государства. «Задонщина». «Житие Сергия Радонежского». Культурологическое значение теории «Москва – Третий Рим». Религиозный раскол </w:t>
      </w:r>
      <w:r w:rsidRPr="00FD22EF">
        <w:rPr>
          <w:lang w:val="en-US"/>
        </w:rPr>
        <w:t>XVII</w:t>
      </w:r>
      <w:r w:rsidRPr="00FD22EF">
        <w:t xml:space="preserve"> века. Культурологические теории в России </w:t>
      </w:r>
      <w:r w:rsidRPr="00FD22EF">
        <w:rPr>
          <w:lang w:val="en-US"/>
        </w:rPr>
        <w:t>XIX</w:t>
      </w:r>
      <w:r w:rsidRPr="00FD22EF">
        <w:t xml:space="preserve"> – начала </w:t>
      </w:r>
      <w:r w:rsidRPr="00FD22EF">
        <w:rPr>
          <w:lang w:val="en-US"/>
        </w:rPr>
        <w:t>XX</w:t>
      </w:r>
      <w:r w:rsidRPr="00FD22EF">
        <w:t xml:space="preserve"> века. Славянофильская культурология: Хомяков А.С., Киреевский С.В., Аксаков К. «Философические письма» Чаадаева. Западническая культурологическая мысль: Кавелин К.Д., Чичерин В.Н., Соловьев С.М. Народническая концепция культуры. Теория культурно-исторических типов Данилевского Н.Я. Русский космизм. Советская культурология. Основные направления в культурологии. Санкт-Петербургская, Московская, Ростовская, Тартуская культурологические школы. Каган М.С., Библер В.С., Давидович В.Е., Петров М.К., Драч Г.В., Матяш</w:t>
      </w:r>
      <w:r w:rsidRPr="00FD22EF">
        <w:rPr>
          <w:rFonts w:eastAsia="Times New Roman"/>
          <w:sz w:val="24"/>
          <w:szCs w:val="24"/>
          <w:lang w:eastAsia="ru-RU"/>
        </w:rPr>
        <w:t xml:space="preserve"> </w:t>
      </w:r>
      <w:r w:rsidRPr="00FD22EF">
        <w:t>Т.П., Лотман Ю.М. Социокультурная теория Ахиезера А. Идеи Л.Н. Гумилева об этногенезе.</w:t>
      </w:r>
    </w:p>
    <w:p w:rsidR="00AE2755" w:rsidRPr="00AE2755" w:rsidRDefault="00677707" w:rsidP="00F3566A">
      <w:pPr>
        <w:contextualSpacing/>
        <w:jc w:val="center"/>
        <w:rPr>
          <w:b/>
          <w:i/>
          <w:szCs w:val="28"/>
        </w:rPr>
      </w:pPr>
      <w:r w:rsidRPr="00AE2755">
        <w:rPr>
          <w:b/>
          <w:i/>
          <w:szCs w:val="28"/>
        </w:rPr>
        <w:t>Раздел 2</w:t>
      </w:r>
      <w:r w:rsidR="00DD42CD" w:rsidRPr="00AE2755">
        <w:rPr>
          <w:b/>
          <w:i/>
          <w:szCs w:val="28"/>
        </w:rPr>
        <w:t xml:space="preserve"> </w:t>
      </w:r>
      <w:r w:rsidR="00AE2755" w:rsidRPr="00AE2755">
        <w:rPr>
          <w:b/>
          <w:i/>
          <w:szCs w:val="28"/>
        </w:rPr>
        <w:t>История культуры</w:t>
      </w:r>
    </w:p>
    <w:p w:rsidR="00D74BA7" w:rsidRPr="00F3566A" w:rsidRDefault="00DD42CD" w:rsidP="00F3566A">
      <w:pPr>
        <w:contextualSpacing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Тема 2.1 </w:t>
      </w:r>
      <w:r w:rsidR="00AE2755" w:rsidRPr="00AE2755">
        <w:rPr>
          <w:rFonts w:eastAsia="Times New Roman"/>
          <w:b/>
          <w:i/>
          <w:szCs w:val="28"/>
          <w:lang w:eastAsia="ru-RU"/>
        </w:rPr>
        <w:t>История мировой культуры</w:t>
      </w:r>
    </w:p>
    <w:p w:rsidR="00AE2755" w:rsidRPr="00AE2755" w:rsidRDefault="00AE2755" w:rsidP="00AE2755">
      <w:pPr>
        <w:contextualSpacing/>
        <w:jc w:val="both"/>
        <w:rPr>
          <w:szCs w:val="28"/>
        </w:rPr>
      </w:pPr>
      <w:r w:rsidRPr="00AE2755">
        <w:rPr>
          <w:szCs w:val="28"/>
        </w:rPr>
        <w:t xml:space="preserve">Архаическая культура. Первобытная культура как первый исторический тип культуры. Соотношение культурогенеза, антропогенеза. Миф и ритуал. Культура древних цивилизаций. Возникновение древнейших цивилизаций в Китае, Индии, Междуречье. Культура Древнего Египта. Культура античного мира: литература, искусство, театр, наука и философия. Проблема личности в полисной культуре: «человек агональный». Место Античности в истории европейской и мировой культур. Средневековая культура. Развитие европейской средневековой культуры в духовном пространстве христианской религии. Периодизация средневековой культуры. Система культурных ценностей Византии. Взаимосвязь византийской культуры с культурой славянских народов. Культура эпохи Возрождения и Реформации. Пространственные и временные границы культуры эпохи Возрождения. </w:t>
      </w:r>
      <w:r w:rsidRPr="00AE2755">
        <w:rPr>
          <w:szCs w:val="28"/>
        </w:rPr>
        <w:lastRenderedPageBreak/>
        <w:t xml:space="preserve">Соотношение гуманизма и индивидуализма. Диалогичность культуры Возрождения. Великая архитектура Возрождения. Живопись, литература, театр. Итоги и уроки Возрождения. Реформация как общественно-религиозное движение. Протестантская мораль и становление капитализма. М. Лютер, Ж. Кальвин, Т.Мюнцер как идейные вожди Реформации. Культура Нового времени. Хронологические рамки и смысл понятия «Новое время». Рационализм. Наука. Просвещение. Укрепление абсолютизма во Франции: элитарная культура дворянского общества. Стиль жизни и стиль мышления феодальной аристократии в эпоху Старого порядка. Барокко, рококо, классицизм. Промышленная и научная культура </w:t>
      </w:r>
      <w:r w:rsidRPr="00AE2755">
        <w:rPr>
          <w:szCs w:val="28"/>
          <w:lang w:val="en-US"/>
        </w:rPr>
        <w:t>XIX</w:t>
      </w:r>
      <w:r w:rsidRPr="00AE2755">
        <w:rPr>
          <w:szCs w:val="28"/>
        </w:rPr>
        <w:t xml:space="preserve"> века. Культурные идеалы и культурная практика. Традиции буржуазного либерализма. Человек и мир в культуре романтизма. Реализм как тип культуры. Декаданс. Особенности культуры </w:t>
      </w:r>
      <w:r w:rsidRPr="00AE2755">
        <w:rPr>
          <w:szCs w:val="28"/>
          <w:lang w:val="en-US"/>
        </w:rPr>
        <w:t>XX</w:t>
      </w:r>
      <w:r w:rsidRPr="00AE2755">
        <w:rPr>
          <w:szCs w:val="28"/>
        </w:rPr>
        <w:t xml:space="preserve"> века. Начало </w:t>
      </w:r>
      <w:r w:rsidRPr="00AE2755">
        <w:rPr>
          <w:szCs w:val="28"/>
          <w:lang w:val="en-US"/>
        </w:rPr>
        <w:t>XX</w:t>
      </w:r>
      <w:r w:rsidRPr="00AE2755">
        <w:rPr>
          <w:szCs w:val="28"/>
        </w:rPr>
        <w:t xml:space="preserve"> века. Техническая культура; научно-технические открытия. Богемность и закат модерна. Символизм, импрессионизм, сюрреализм, авангардизм в искусстве первой половины </w:t>
      </w:r>
      <w:r w:rsidRPr="00AE2755">
        <w:rPr>
          <w:szCs w:val="28"/>
          <w:lang w:val="en-US"/>
        </w:rPr>
        <w:t>XX</w:t>
      </w:r>
      <w:r w:rsidRPr="00AE2755">
        <w:rPr>
          <w:szCs w:val="28"/>
        </w:rPr>
        <w:t xml:space="preserve"> века. Современный этап научно-технического прогресса и постиндустриальная культура. Особенности американской культуры. «Массовая» культура. Самобытность культуры народов Латинской Америки. Традиционализм японской культуры. Постмодерн и духовный тип человека </w:t>
      </w:r>
      <w:r w:rsidRPr="00AE2755">
        <w:rPr>
          <w:szCs w:val="28"/>
          <w:lang w:val="en-US"/>
        </w:rPr>
        <w:t>XX</w:t>
      </w:r>
      <w:r w:rsidRPr="00AE2755">
        <w:rPr>
          <w:szCs w:val="28"/>
        </w:rPr>
        <w:t xml:space="preserve"> века. Истоки постмодерна. Новый духовный тип личности – «массовый человек». Неоязычество. Культ тела. «Законодательный» и «интерпретационный» разум. Разрушение дискурса в постмодерне: деконструкция. Делёз, Деррида, Лиотар, Батай.</w:t>
      </w:r>
    </w:p>
    <w:p w:rsidR="00AE2755" w:rsidRDefault="00AE2755" w:rsidP="00F3566A">
      <w:pPr>
        <w:contextualSpacing/>
        <w:jc w:val="center"/>
        <w:rPr>
          <w:b/>
          <w:i/>
          <w:szCs w:val="28"/>
        </w:rPr>
      </w:pPr>
    </w:p>
    <w:p w:rsidR="00D74BA7" w:rsidRPr="00F3566A" w:rsidRDefault="00DD42CD" w:rsidP="00F3566A">
      <w:pPr>
        <w:contextualSpacing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Тема 2.2 </w:t>
      </w:r>
      <w:r w:rsidR="00AE2755" w:rsidRPr="00AE2755">
        <w:rPr>
          <w:b/>
          <w:i/>
          <w:szCs w:val="28"/>
        </w:rPr>
        <w:t xml:space="preserve">История отечественной </w:t>
      </w:r>
      <w:r w:rsidR="00AE2755">
        <w:rPr>
          <w:b/>
          <w:i/>
          <w:szCs w:val="28"/>
        </w:rPr>
        <w:t>культуры</w:t>
      </w:r>
    </w:p>
    <w:p w:rsidR="00AE2755" w:rsidRPr="00AE2755" w:rsidRDefault="00AE2755" w:rsidP="00AE2755">
      <w:pPr>
        <w:contextualSpacing/>
        <w:jc w:val="both"/>
      </w:pPr>
      <w:r w:rsidRPr="00AE2755">
        <w:t xml:space="preserve">Становление российской культуры. Древняя Русь как основание русской культуры. Литература, живопись, архитектура. Принятие христианства. Значение православия для формирования народного сознания. Феодальная раздробленность и разрушение городской культуры. Культура России в </w:t>
      </w:r>
      <w:r w:rsidRPr="00AE2755">
        <w:rPr>
          <w:lang w:val="en-US"/>
        </w:rPr>
        <w:t>XIV</w:t>
      </w:r>
      <w:r w:rsidRPr="00AE2755">
        <w:t>-</w:t>
      </w:r>
      <w:r w:rsidRPr="00AE2755">
        <w:rPr>
          <w:lang w:val="en-US"/>
        </w:rPr>
        <w:t>XVII</w:t>
      </w:r>
      <w:r w:rsidRPr="00AE2755">
        <w:t xml:space="preserve"> веках. Формирование централизованного государства. Роль Сергия Радонежского в подъеме национального самосознания. Художественная </w:t>
      </w:r>
      <w:r w:rsidRPr="00AE2755">
        <w:lastRenderedPageBreak/>
        <w:t xml:space="preserve">культура Московского царства. Иконопись. Творчество Ф. Грека и А. Рублева. Русское зодчество. «Домострой». Книгопечатание. Переписка И. Грозного и А. Курбского. «Нарышкинское барокко». Расцвет российской культуры </w:t>
      </w:r>
      <w:r w:rsidRPr="00AE2755">
        <w:rPr>
          <w:lang w:val="en-US"/>
        </w:rPr>
        <w:t>XVIII</w:t>
      </w:r>
      <w:r w:rsidRPr="00AE2755">
        <w:t>-</w:t>
      </w:r>
      <w:r w:rsidRPr="00AE2755">
        <w:rPr>
          <w:lang w:val="en-US"/>
        </w:rPr>
        <w:t>XIX</w:t>
      </w:r>
      <w:r w:rsidRPr="00AE2755">
        <w:t xml:space="preserve"> века. Русское Просвещение как тип русской культуры. Новиков, Ломоносов. Литературные стили и жанры. Русский классицизм. Карамзин, Сумароков, Фонвизин, Державин. «Золотой век» русской культуры. «Серебряный век». Русская культура в начале </w:t>
      </w:r>
      <w:r w:rsidRPr="00AE2755">
        <w:rPr>
          <w:lang w:val="en-US"/>
        </w:rPr>
        <w:t>XX</w:t>
      </w:r>
      <w:r w:rsidRPr="00AE2755">
        <w:t xml:space="preserve"> века. «Веховцы» и проблема интеллигенции в России. Русский авангард. Культура русского зарубежья. Советский период культуры России. Россия и постмодерн. Социальное экспериментирование и культура в советской России. Идеологические установки и художественная культура. Тоталитаризм и культура 30-50-х годов. «Оттепель». Социокультурная ситуация 60-70-х годов в России. Диссидентство. Крах коммунистической идеологии. Перестройка в духовной жизни общества во второй половине 80-90-х годов. Русский постмодерн. Основные тенденции развития современной российской культуры. Культура отмены. Цивилизационная идентичность.</w:t>
      </w:r>
    </w:p>
    <w:p w:rsidR="00AE2755" w:rsidRDefault="00AE2755" w:rsidP="00AE2755">
      <w:pPr>
        <w:ind w:firstLine="0"/>
        <w:contextualSpacing/>
        <w:jc w:val="both"/>
        <w:rPr>
          <w:b/>
        </w:rPr>
      </w:pPr>
    </w:p>
    <w:p w:rsidR="00D74BA7" w:rsidRPr="00677707" w:rsidRDefault="00CD0918" w:rsidP="00F3566A">
      <w:pPr>
        <w:contextualSpacing/>
        <w:jc w:val="both"/>
        <w:rPr>
          <w:b/>
        </w:rPr>
      </w:pPr>
      <w:r>
        <w:rPr>
          <w:b/>
        </w:rPr>
        <w:t>2</w:t>
      </w:r>
      <w:r w:rsidR="007C7566" w:rsidRPr="00677707">
        <w:rPr>
          <w:b/>
        </w:rPr>
        <w:t>.2 Практические занятия</w:t>
      </w:r>
    </w:p>
    <w:p w:rsidR="00FF68EA" w:rsidRPr="007A4F46" w:rsidRDefault="00FF68EA" w:rsidP="00FF68EA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BD1B02">
        <w:rPr>
          <w:b/>
          <w:spacing w:val="-6"/>
        </w:rPr>
        <w:t>практические занятия</w:t>
      </w:r>
      <w:r w:rsidRPr="00F3566A">
        <w:rPr>
          <w:spacing w:val="-6"/>
        </w:rPr>
        <w:t>, которые направлены на закрепление полученного в ходе лекционных занятий и самостоятельной работы материала.</w:t>
      </w:r>
      <w:r>
        <w:rPr>
          <w:spacing w:val="-6"/>
        </w:rPr>
        <w:t xml:space="preserve"> </w:t>
      </w:r>
      <w:r w:rsidRPr="005C3EE6">
        <w:t xml:space="preserve">Практические занятия предназначены для закрепления теоретического </w:t>
      </w:r>
      <w:r>
        <w:t xml:space="preserve">материала </w:t>
      </w:r>
      <w:r w:rsidRPr="005C3EE6">
        <w:t>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:rsidR="00FF68EA" w:rsidRPr="00F3566A" w:rsidRDefault="00FF68EA" w:rsidP="00FF68EA">
      <w:pPr>
        <w:tabs>
          <w:tab w:val="left" w:pos="708"/>
        </w:tabs>
        <w:contextualSpacing/>
        <w:jc w:val="both"/>
        <w:rPr>
          <w:spacing w:val="-6"/>
        </w:rPr>
      </w:pPr>
      <w:r w:rsidRPr="00F3566A">
        <w:rPr>
          <w:spacing w:val="-6"/>
        </w:rPr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оперировать специальными терминами. Необходимым является использование при подготовке к практическим занятиям нормативных правовых актов, соответствующих изучаемому историческому периоду. На практических занятиях у </w:t>
      </w:r>
      <w:r w:rsidRPr="00F3566A">
        <w:rPr>
          <w:spacing w:val="-6"/>
        </w:rPr>
        <w:lastRenderedPageBreak/>
        <w:t>студентов закладываются и развиваются такие необходимые в профессиональной деятельности качества, как умение публично выступать и устанавливать кон</w:t>
      </w:r>
      <w:r>
        <w:rPr>
          <w:spacing w:val="-6"/>
        </w:rPr>
        <w:t>такт с аудиторией. Кроме того, практические</w:t>
      </w:r>
      <w:r w:rsidRPr="00F3566A">
        <w:rPr>
          <w:spacing w:val="-6"/>
        </w:rPr>
        <w:t xml:space="preserve"> занятия позволяют преподавателю оценить усвоение студентами соответствующих знаний. </w:t>
      </w:r>
    </w:p>
    <w:p w:rsidR="00FF68EA" w:rsidRPr="009811B4" w:rsidRDefault="00FF68EA" w:rsidP="00FF68E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Практические занятия по дисциплине «История государства и права Рос</w:t>
      </w:r>
      <w:r>
        <w:rPr>
          <w:color w:val="00000A"/>
        </w:rPr>
        <w:t xml:space="preserve">сии» проводятся в таких формах </w:t>
      </w:r>
      <w:r w:rsidRPr="00F3566A">
        <w:rPr>
          <w:color w:val="00000A"/>
        </w:rPr>
        <w:t>как семинар, занятие-дискуссия,</w:t>
      </w:r>
      <w:r>
        <w:rPr>
          <w:color w:val="00000A"/>
        </w:rPr>
        <w:t xml:space="preserve"> устный опрос,</w:t>
      </w:r>
      <w:r w:rsidRPr="00F3566A">
        <w:rPr>
          <w:color w:val="00000A"/>
        </w:rPr>
        <w:t xml:space="preserve"> </w:t>
      </w:r>
      <w:r>
        <w:rPr>
          <w:color w:val="00000A"/>
        </w:rPr>
        <w:t>собеседование</w:t>
      </w:r>
      <w:r w:rsidRPr="00F3566A">
        <w:rPr>
          <w:color w:val="00000A"/>
        </w:rPr>
        <w:t>, заслушивание и обсуждение научных</w:t>
      </w:r>
      <w:r>
        <w:rPr>
          <w:color w:val="00000A"/>
        </w:rPr>
        <w:t xml:space="preserve"> сообщений и докладов</w:t>
      </w:r>
      <w:r w:rsidRPr="00F3566A">
        <w:rPr>
          <w:color w:val="00000A"/>
        </w:rPr>
        <w:t>. 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правового мышления, а также развитию очень важных для дальнейшей профессиональной деятельности навыков публичного выступления.</w:t>
      </w:r>
    </w:p>
    <w:p w:rsidR="00A1013B" w:rsidRPr="00276977" w:rsidRDefault="00677707" w:rsidP="00276977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На практических занятиях по дисциплине «</w:t>
      </w:r>
      <w:r>
        <w:rPr>
          <w:sz w:val="28"/>
          <w:szCs w:val="28"/>
        </w:rPr>
        <w:t>История государства и права России</w:t>
      </w:r>
      <w:r w:rsidRPr="005C3EE6">
        <w:rPr>
          <w:sz w:val="28"/>
          <w:szCs w:val="28"/>
        </w:rPr>
        <w:t>» 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:rsidR="00677707" w:rsidRPr="005C3EE6" w:rsidRDefault="00677707" w:rsidP="00677707">
      <w:pPr>
        <w:contextualSpacing/>
        <w:jc w:val="both"/>
        <w:rPr>
          <w:szCs w:val="28"/>
        </w:rPr>
      </w:pPr>
      <w:r w:rsidRPr="005C3EE6">
        <w:rPr>
          <w:szCs w:val="28"/>
        </w:rPr>
        <w:t>Целями</w:t>
      </w:r>
      <w:r w:rsidRPr="005C3EE6">
        <w:rPr>
          <w:spacing w:val="-14"/>
          <w:szCs w:val="28"/>
        </w:rPr>
        <w:t xml:space="preserve"> </w:t>
      </w:r>
      <w:r w:rsidRPr="005C3EE6">
        <w:rPr>
          <w:szCs w:val="28"/>
        </w:rPr>
        <w:t>проведения</w:t>
      </w:r>
      <w:r w:rsidRPr="005C3EE6">
        <w:rPr>
          <w:spacing w:val="-14"/>
          <w:szCs w:val="28"/>
        </w:rPr>
        <w:t xml:space="preserve"> </w:t>
      </w:r>
      <w:r w:rsidRPr="00FF68EA">
        <w:rPr>
          <w:b/>
          <w:szCs w:val="28"/>
        </w:rPr>
        <w:t>практических</w:t>
      </w:r>
      <w:r w:rsidRPr="00FF68EA">
        <w:rPr>
          <w:b/>
          <w:spacing w:val="-12"/>
          <w:szCs w:val="28"/>
        </w:rPr>
        <w:t xml:space="preserve"> </w:t>
      </w:r>
      <w:r w:rsidRPr="00FF68EA">
        <w:rPr>
          <w:b/>
          <w:szCs w:val="28"/>
        </w:rPr>
        <w:t>занятий</w:t>
      </w:r>
      <w:r w:rsidRPr="005C3EE6">
        <w:rPr>
          <w:szCs w:val="28"/>
        </w:rPr>
        <w:t>,</w:t>
      </w:r>
      <w:r w:rsidRPr="005C3EE6">
        <w:rPr>
          <w:spacing w:val="-11"/>
          <w:szCs w:val="28"/>
        </w:rPr>
        <w:t xml:space="preserve"> </w:t>
      </w:r>
      <w:r w:rsidRPr="005C3EE6">
        <w:rPr>
          <w:spacing w:val="-2"/>
          <w:szCs w:val="28"/>
        </w:rPr>
        <w:t>являются: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обобщение, систематизация, углубление, </w:t>
      </w:r>
      <w:r>
        <w:rPr>
          <w:szCs w:val="28"/>
        </w:rPr>
        <w:t>применение</w:t>
      </w:r>
      <w:r w:rsidRPr="005C3EE6">
        <w:rPr>
          <w:szCs w:val="28"/>
        </w:rPr>
        <w:t xml:space="preserve"> полученных теоретических знаний </w:t>
      </w:r>
      <w:r>
        <w:rPr>
          <w:szCs w:val="28"/>
        </w:rPr>
        <w:t>на практических занятиях учебной дисциплины</w:t>
      </w:r>
      <w:r w:rsidRPr="005C3EE6">
        <w:rPr>
          <w:szCs w:val="28"/>
        </w:rPr>
        <w:t>;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4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выработка</w:t>
      </w:r>
      <w:r w:rsidR="00FF68EA">
        <w:rPr>
          <w:szCs w:val="28"/>
        </w:rPr>
        <w:t>,</w:t>
      </w:r>
      <w:r w:rsidRPr="005C3EE6">
        <w:rPr>
          <w:spacing w:val="43"/>
          <w:w w:val="150"/>
          <w:szCs w:val="28"/>
        </w:rPr>
        <w:t xml:space="preserve"> </w:t>
      </w:r>
      <w:r w:rsidRPr="005C3EE6">
        <w:rPr>
          <w:szCs w:val="28"/>
        </w:rPr>
        <w:t>при</w:t>
      </w:r>
      <w:r w:rsidRPr="005C3EE6">
        <w:rPr>
          <w:spacing w:val="46"/>
          <w:w w:val="150"/>
          <w:szCs w:val="28"/>
        </w:rPr>
        <w:t xml:space="preserve"> </w:t>
      </w:r>
      <w:r w:rsidRPr="005C3EE6">
        <w:rPr>
          <w:szCs w:val="28"/>
        </w:rPr>
        <w:t>решении</w:t>
      </w:r>
      <w:r w:rsidRPr="005C3EE6">
        <w:rPr>
          <w:spacing w:val="45"/>
          <w:w w:val="150"/>
          <w:szCs w:val="28"/>
        </w:rPr>
        <w:t xml:space="preserve"> </w:t>
      </w:r>
      <w:r w:rsidRPr="005C3EE6">
        <w:rPr>
          <w:szCs w:val="28"/>
        </w:rPr>
        <w:t>ситуационных</w:t>
      </w:r>
      <w:r w:rsidRPr="005C3EE6">
        <w:rPr>
          <w:spacing w:val="48"/>
          <w:w w:val="150"/>
          <w:szCs w:val="28"/>
        </w:rPr>
        <w:t xml:space="preserve"> </w:t>
      </w:r>
      <w:r w:rsidRPr="005C3EE6">
        <w:rPr>
          <w:szCs w:val="28"/>
        </w:rPr>
        <w:t>задач,</w:t>
      </w:r>
      <w:r w:rsidRPr="005C3EE6">
        <w:rPr>
          <w:spacing w:val="80"/>
          <w:szCs w:val="28"/>
        </w:rPr>
        <w:t xml:space="preserve"> </w:t>
      </w:r>
      <w:r w:rsidRPr="005C3EE6">
        <w:rPr>
          <w:spacing w:val="-2"/>
          <w:szCs w:val="28"/>
        </w:rPr>
        <w:t>профессионально</w:t>
      </w:r>
      <w:r w:rsidRPr="005C3EE6">
        <w:rPr>
          <w:szCs w:val="28"/>
        </w:rPr>
        <w:t xml:space="preserve"> значимых</w:t>
      </w:r>
      <w:r w:rsidRPr="005C3EE6">
        <w:rPr>
          <w:spacing w:val="35"/>
          <w:szCs w:val="28"/>
        </w:rPr>
        <w:t xml:space="preserve"> </w:t>
      </w:r>
      <w:r w:rsidRPr="005C3EE6">
        <w:rPr>
          <w:szCs w:val="28"/>
        </w:rPr>
        <w:t>качеств</w:t>
      </w:r>
      <w:r w:rsidRPr="005C3EE6">
        <w:rPr>
          <w:spacing w:val="30"/>
          <w:szCs w:val="28"/>
        </w:rPr>
        <w:t xml:space="preserve"> </w:t>
      </w:r>
      <w:r w:rsidRPr="005C3EE6">
        <w:rPr>
          <w:szCs w:val="28"/>
        </w:rPr>
        <w:t>(способность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обучаться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самостоятельно;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готовность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решать сложные вопросы, проявлять творческую инициативу и пр.);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приближение </w:t>
      </w:r>
      <w:r>
        <w:rPr>
          <w:szCs w:val="28"/>
        </w:rPr>
        <w:t>практических заданий</w:t>
      </w:r>
      <w:r w:rsidRPr="005C3EE6">
        <w:rPr>
          <w:szCs w:val="28"/>
        </w:rPr>
        <w:t xml:space="preserve"> к реальным условиям работы того или иного специалиста.</w:t>
      </w:r>
    </w:p>
    <w:p w:rsidR="00677707" w:rsidRPr="005C3EE6" w:rsidRDefault="00A056FC" w:rsidP="00677707">
      <w:pPr>
        <w:tabs>
          <w:tab w:val="left" w:pos="7938"/>
        </w:tabs>
        <w:contextualSpacing/>
        <w:jc w:val="both"/>
        <w:rPr>
          <w:szCs w:val="28"/>
        </w:rPr>
      </w:pPr>
      <w:r>
        <w:rPr>
          <w:szCs w:val="28"/>
        </w:rPr>
        <w:t>П</w:t>
      </w:r>
      <w:r w:rsidR="00677707" w:rsidRPr="005C3EE6">
        <w:rPr>
          <w:szCs w:val="28"/>
        </w:rPr>
        <w:t>ри подготовке к практическим занятиям</w:t>
      </w:r>
      <w:r>
        <w:rPr>
          <w:szCs w:val="28"/>
        </w:rPr>
        <w:t xml:space="preserve"> студентам следует</w:t>
      </w:r>
      <w:r w:rsidR="00677707" w:rsidRPr="005C3EE6">
        <w:rPr>
          <w:szCs w:val="28"/>
        </w:rPr>
        <w:t xml:space="preserve">: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lastRenderedPageBreak/>
        <w:t xml:space="preserve">ознакомиться с темой и планом занятия, чтобы выяснить круг вопросов, которые будут обсуждаться на занятии;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выписать основные термины (или полностью вопрос для устного ответа);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уяснить, какие учебные элементы остались для вас неясными и постарайтесь получить на них ответ </w:t>
      </w:r>
      <w:r>
        <w:rPr>
          <w:szCs w:val="28"/>
        </w:rPr>
        <w:t>у</w:t>
      </w:r>
      <w:r w:rsidRPr="005C3EE6">
        <w:rPr>
          <w:szCs w:val="28"/>
        </w:rPr>
        <w:t xml:space="preserve"> преподавателя;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>
        <w:rPr>
          <w:szCs w:val="28"/>
        </w:rPr>
        <w:t>тся эффективными формами работы.</w:t>
      </w:r>
      <w:r w:rsidRPr="005C3EE6">
        <w:rPr>
          <w:szCs w:val="28"/>
        </w:rPr>
        <w:t xml:space="preserve"> </w:t>
      </w:r>
    </w:p>
    <w:p w:rsidR="006E6AC8" w:rsidRDefault="006E6AC8" w:rsidP="006E6AC8">
      <w:pPr>
        <w:contextualSpacing/>
        <w:jc w:val="center"/>
        <w:rPr>
          <w:b/>
          <w:i/>
        </w:rPr>
      </w:pPr>
      <w:r>
        <w:rPr>
          <w:b/>
          <w:i/>
        </w:rPr>
        <w:t>Перечень тем практических занятий</w:t>
      </w:r>
    </w:p>
    <w:p w:rsidR="00534DC2" w:rsidRDefault="006E6AC8" w:rsidP="006E6AC8">
      <w:pPr>
        <w:contextualSpacing/>
        <w:jc w:val="both"/>
      </w:pPr>
      <w:r w:rsidRPr="00F3566A">
        <w:rPr>
          <w:b/>
          <w:i/>
        </w:rPr>
        <w:t>Практическое занятие № 1</w:t>
      </w:r>
      <w:r w:rsidRPr="00F3566A">
        <w:rPr>
          <w:i/>
        </w:rPr>
        <w:t>.</w:t>
      </w:r>
      <w:r w:rsidRPr="00F3566A">
        <w:t xml:space="preserve"> </w:t>
      </w:r>
      <w:r w:rsidR="00534DC2">
        <w:t>Культурология как учебная дисциплина</w:t>
      </w:r>
    </w:p>
    <w:p w:rsidR="00534DC2" w:rsidRDefault="006E6AC8" w:rsidP="006E6AC8">
      <w:pPr>
        <w:contextualSpacing/>
        <w:jc w:val="both"/>
        <w:rPr>
          <w:i/>
        </w:rPr>
      </w:pPr>
      <w:r w:rsidRPr="00F3566A">
        <w:rPr>
          <w:b/>
          <w:i/>
        </w:rPr>
        <w:t>Практическое занятие № 2</w:t>
      </w:r>
      <w:r w:rsidRPr="00F3566A">
        <w:rPr>
          <w:i/>
        </w:rPr>
        <w:t xml:space="preserve">. </w:t>
      </w:r>
      <w:r w:rsidR="00534DC2">
        <w:rPr>
          <w:i/>
        </w:rPr>
        <w:t>Теория культуры</w:t>
      </w:r>
    </w:p>
    <w:p w:rsidR="00534DC2" w:rsidRDefault="006E6AC8" w:rsidP="006E6AC8">
      <w:pPr>
        <w:contextualSpacing/>
        <w:jc w:val="both"/>
        <w:rPr>
          <w:i/>
        </w:rPr>
      </w:pPr>
      <w:r w:rsidRPr="00F3566A">
        <w:rPr>
          <w:b/>
          <w:i/>
        </w:rPr>
        <w:t>Практическое занятие № 3.</w:t>
      </w:r>
      <w:r w:rsidRPr="00F3566A">
        <w:rPr>
          <w:i/>
        </w:rPr>
        <w:t xml:space="preserve"> </w:t>
      </w:r>
      <w:r w:rsidR="00534DC2">
        <w:rPr>
          <w:i/>
        </w:rPr>
        <w:t>История культуры</w:t>
      </w:r>
    </w:p>
    <w:p w:rsidR="006E6AC8" w:rsidRPr="00F3566A" w:rsidRDefault="006E6AC8" w:rsidP="006E6AC8">
      <w:pPr>
        <w:contextualSpacing/>
        <w:jc w:val="both"/>
      </w:pPr>
      <w:r w:rsidRPr="00F3566A">
        <w:rPr>
          <w:b/>
          <w:i/>
        </w:rPr>
        <w:t>Практическое занятие № 4</w:t>
      </w:r>
      <w:r w:rsidR="00534DC2">
        <w:rPr>
          <w:b/>
          <w:i/>
        </w:rPr>
        <w:t xml:space="preserve"> </w:t>
      </w:r>
      <w:r w:rsidR="00534DC2" w:rsidRPr="00534DC2">
        <w:rPr>
          <w:i/>
        </w:rPr>
        <w:t>Теория и история отечественной культуры</w:t>
      </w:r>
    </w:p>
    <w:p w:rsidR="006E6AC8" w:rsidRDefault="006E6AC8" w:rsidP="006E6AC8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>Практические занятия могут проводиться в различных формах (</w:t>
      </w:r>
      <w:r>
        <w:rPr>
          <w:szCs w:val="28"/>
        </w:rPr>
        <w:t>занятие-</w:t>
      </w:r>
      <w:r w:rsidRPr="00F3566A">
        <w:rPr>
          <w:szCs w:val="28"/>
        </w:rPr>
        <w:t>д</w:t>
      </w:r>
      <w:r>
        <w:rPr>
          <w:szCs w:val="28"/>
        </w:rPr>
        <w:t>искуссия</w:t>
      </w:r>
      <w:r w:rsidRPr="00F3566A">
        <w:rPr>
          <w:szCs w:val="28"/>
        </w:rPr>
        <w:t>,</w:t>
      </w:r>
      <w:r>
        <w:rPr>
          <w:szCs w:val="28"/>
        </w:rPr>
        <w:t xml:space="preserve"> </w:t>
      </w:r>
      <w:r w:rsidR="00AA253E">
        <w:rPr>
          <w:szCs w:val="28"/>
        </w:rPr>
        <w:t>устный опрос, собеседование</w:t>
      </w:r>
      <w:r w:rsidRPr="00F3566A">
        <w:rPr>
          <w:szCs w:val="28"/>
        </w:rPr>
        <w:t>),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:rsidR="00AA253E" w:rsidRDefault="00677707" w:rsidP="00AA253E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>
        <w:rPr>
          <w:szCs w:val="28"/>
        </w:rPr>
        <w:t>Практические занятия по дисциплине «История государства и права России»</w:t>
      </w:r>
      <w:r w:rsidR="001078D3">
        <w:rPr>
          <w:szCs w:val="28"/>
        </w:rPr>
        <w:t xml:space="preserve"> проходят в форме семинаров. </w:t>
      </w:r>
    </w:p>
    <w:p w:rsidR="00CE5BE6" w:rsidRDefault="001078D3" w:rsidP="00CE5BE6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AA253E">
        <w:rPr>
          <w:szCs w:val="28"/>
        </w:rPr>
        <w:t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</w:t>
      </w:r>
      <w:r w:rsidR="00FF68EA">
        <w:rPr>
          <w:szCs w:val="28"/>
        </w:rPr>
        <w:t>ю; объяснение последовательности</w:t>
      </w:r>
      <w:r w:rsidRPr="00AA253E">
        <w:rPr>
          <w:szCs w:val="28"/>
        </w:rPr>
        <w:t xml:space="preserve"> выполнения заданий. </w:t>
      </w:r>
    </w:p>
    <w:p w:rsidR="005B7911" w:rsidRDefault="00B938E5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CE5BE6">
        <w:rPr>
          <w:szCs w:val="28"/>
        </w:rPr>
        <w:lastRenderedPageBreak/>
        <w:t>Основная ч</w:t>
      </w:r>
      <w:r w:rsidR="001078D3" w:rsidRPr="00CE5BE6">
        <w:rPr>
          <w:szCs w:val="28"/>
        </w:rPr>
        <w:t>асть практического занятия включает в себя процесс выполнения практикоориентированных</w:t>
      </w:r>
      <w:r w:rsidR="00AA253E" w:rsidRPr="00CE5BE6">
        <w:rPr>
          <w:szCs w:val="28"/>
        </w:rPr>
        <w:t xml:space="preserve"> задач и</w:t>
      </w:r>
      <w:r w:rsidR="001078D3" w:rsidRPr="00CE5BE6">
        <w:rPr>
          <w:szCs w:val="28"/>
        </w:rPr>
        <w:t xml:space="preserve"> устного о</w:t>
      </w:r>
      <w:r w:rsidR="008613DB" w:rsidRPr="00CE5BE6">
        <w:rPr>
          <w:szCs w:val="28"/>
        </w:rPr>
        <w:t xml:space="preserve">проса обучающихся. Решение </w:t>
      </w:r>
      <w:r w:rsidR="001078D3" w:rsidRPr="00CE5BE6">
        <w:rPr>
          <w:szCs w:val="28"/>
        </w:rPr>
        <w:t xml:space="preserve">задач может сопровождаться дополнительными разъяснениями по ходу работы, устранением трудностей при их выполнении. По отдельным </w:t>
      </w:r>
      <w:r w:rsidR="00ED6862" w:rsidRPr="00CE5BE6">
        <w:rPr>
          <w:szCs w:val="28"/>
        </w:rPr>
        <w:t>темам дисциплины на практических занятиях возможно заслушивание</w:t>
      </w:r>
      <w:r w:rsidR="004B55F6" w:rsidRPr="00CE5BE6">
        <w:rPr>
          <w:szCs w:val="28"/>
        </w:rPr>
        <w:t xml:space="preserve"> сообщений, докладов</w:t>
      </w:r>
      <w:r w:rsidR="00ED6862" w:rsidRPr="00CE5BE6">
        <w:rPr>
          <w:szCs w:val="28"/>
        </w:rPr>
        <w:t xml:space="preserve"> с последующим их обсуждением либо устным опросом.</w:t>
      </w:r>
    </w:p>
    <w:p w:rsidR="001078D3" w:rsidRPr="005B7911" w:rsidRDefault="001078D3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5B7911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:rsidR="006E6AC8" w:rsidRDefault="006E6AC8" w:rsidP="006E6AC8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Вопросы для устного опроса обучающиеся используют для</w:t>
      </w:r>
      <w:r w:rsidRPr="005C3EE6">
        <w:rPr>
          <w:spacing w:val="40"/>
          <w:sz w:val="28"/>
          <w:szCs w:val="28"/>
        </w:rPr>
        <w:t xml:space="preserve"> </w:t>
      </w:r>
      <w:r w:rsidRPr="005C3EE6">
        <w:rPr>
          <w:sz w:val="28"/>
          <w:szCs w:val="28"/>
        </w:rPr>
        <w:t>самоконтроля при подготовке к семинару. Преподаватель может провести выборочный</w:t>
      </w:r>
      <w:r w:rsidRPr="005C3EE6">
        <w:rPr>
          <w:spacing w:val="80"/>
          <w:sz w:val="28"/>
          <w:szCs w:val="28"/>
        </w:rPr>
        <w:t xml:space="preserve"> </w:t>
      </w:r>
      <w:r w:rsidRPr="005C3EE6">
        <w:rPr>
          <w:sz w:val="28"/>
          <w:szCs w:val="28"/>
        </w:rPr>
        <w:t>опрос по этим вопросам в ходе проведения практических занятий.</w:t>
      </w:r>
    </w:p>
    <w:p w:rsidR="00974849" w:rsidRPr="005B7911" w:rsidRDefault="00974849" w:rsidP="00B16B33">
      <w:pPr>
        <w:pStyle w:val="ab"/>
        <w:spacing w:before="1" w:line="360" w:lineRule="auto"/>
        <w:ind w:firstLine="709"/>
        <w:contextualSpacing/>
        <w:jc w:val="both"/>
        <w:rPr>
          <w:b/>
          <w:i/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="00AA253E" w:rsidRPr="005B7911">
        <w:rPr>
          <w:b/>
          <w:i/>
          <w:color w:val="000000"/>
          <w:sz w:val="28"/>
          <w:szCs w:val="28"/>
        </w:rPr>
        <w:t xml:space="preserve"> (собеседование)</w:t>
      </w:r>
    </w:p>
    <w:p w:rsidR="00B16B33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Pr="005C3EE6">
        <w:rPr>
          <w:color w:val="000000"/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6E6AC8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6B33">
        <w:rPr>
          <w:color w:val="000000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</w:t>
      </w:r>
      <w:r w:rsidR="002E1ED2">
        <w:rPr>
          <w:color w:val="000000"/>
          <w:sz w:val="28"/>
          <w:szCs w:val="28"/>
        </w:rPr>
        <w:t xml:space="preserve"> Критерии оценки устного опроса приведены в таблице 1.</w:t>
      </w:r>
    </w:p>
    <w:p w:rsidR="003234B6" w:rsidRDefault="003234B6" w:rsidP="00AE2755">
      <w:pPr>
        <w:pStyle w:val="ab"/>
        <w:spacing w:before="1" w:line="360" w:lineRule="auto"/>
        <w:contextualSpacing/>
        <w:jc w:val="both"/>
        <w:rPr>
          <w:color w:val="000000"/>
          <w:sz w:val="28"/>
          <w:szCs w:val="28"/>
        </w:rPr>
      </w:pPr>
    </w:p>
    <w:p w:rsidR="00C42F2C" w:rsidRPr="00863DBD" w:rsidRDefault="00C42F2C" w:rsidP="00C42F2C">
      <w:pPr>
        <w:pStyle w:val="ab"/>
        <w:rPr>
          <w:sz w:val="28"/>
        </w:rPr>
      </w:pPr>
      <w:r w:rsidRPr="00863DBD">
        <w:rPr>
          <w:sz w:val="28"/>
        </w:rPr>
        <w:t>Таблица 1 – Критерии</w:t>
      </w:r>
      <w:r w:rsidRPr="00863DBD">
        <w:rPr>
          <w:spacing w:val="40"/>
          <w:sz w:val="28"/>
        </w:rPr>
        <w:t xml:space="preserve"> </w:t>
      </w:r>
      <w:r w:rsidRPr="00863DBD">
        <w:rPr>
          <w:sz w:val="28"/>
        </w:rPr>
        <w:t xml:space="preserve">оценки устного </w:t>
      </w:r>
      <w:r w:rsidR="00B16B33" w:rsidRPr="00863DBD">
        <w:rPr>
          <w:sz w:val="28"/>
        </w:rPr>
        <w:t xml:space="preserve">опроса </w:t>
      </w:r>
      <w:r w:rsidRPr="00863DBD">
        <w:rPr>
          <w:sz w:val="28"/>
        </w:rPr>
        <w:t>обучающегося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537"/>
        <w:gridCol w:w="2041"/>
        <w:gridCol w:w="1960"/>
        <w:gridCol w:w="2121"/>
        <w:gridCol w:w="2195"/>
      </w:tblGrid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Критерии оценки</w:t>
            </w:r>
          </w:p>
        </w:tc>
        <w:tc>
          <w:tcPr>
            <w:tcW w:w="1050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5-4 балла</w:t>
            </w:r>
          </w:p>
        </w:tc>
        <w:tc>
          <w:tcPr>
            <w:tcW w:w="1007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3-2 балла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1 балл</w:t>
            </w:r>
          </w:p>
        </w:tc>
        <w:tc>
          <w:tcPr>
            <w:tcW w:w="1129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0 баллов</w:t>
            </w:r>
          </w:p>
        </w:tc>
      </w:tr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Полнота и глубина знаний</w:t>
            </w:r>
          </w:p>
        </w:tc>
        <w:tc>
          <w:tcPr>
            <w:tcW w:w="105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 xml:space="preserve">Студент демонстрирует полное, глубокое и систематическое знание учебного материала в объеме, </w:t>
            </w:r>
            <w:r w:rsidRPr="00392F07">
              <w:rPr>
                <w:sz w:val="22"/>
                <w:szCs w:val="20"/>
              </w:rPr>
              <w:lastRenderedPageBreak/>
              <w:t>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lastRenderedPageBreak/>
              <w:t xml:space="preserve">Студент демонстрирует достаточно полное знание учебного материала, предусмотренного </w:t>
            </w:r>
            <w:r w:rsidRPr="00392F07">
              <w:rPr>
                <w:sz w:val="22"/>
                <w:szCs w:val="20"/>
              </w:rPr>
              <w:lastRenderedPageBreak/>
              <w:t>программой.</w:t>
            </w:r>
          </w:p>
        </w:tc>
        <w:tc>
          <w:tcPr>
            <w:tcW w:w="1054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lastRenderedPageBreak/>
              <w:t xml:space="preserve">Студент демонстрирует общее представление об основном учебном материале, его знания </w:t>
            </w:r>
            <w:r w:rsidRPr="00392F07">
              <w:rPr>
                <w:sz w:val="22"/>
                <w:szCs w:val="20"/>
              </w:rPr>
              <w:lastRenderedPageBreak/>
              <w:t>фрагментарны и не систематизированы.</w:t>
            </w:r>
          </w:p>
        </w:tc>
        <w:tc>
          <w:tcPr>
            <w:tcW w:w="1129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lastRenderedPageBreak/>
              <w:t xml:space="preserve">Студент демонстрирует существенное незнание большей части учебного материала, предусмотренного </w:t>
            </w:r>
            <w:r w:rsidRPr="00392F07">
              <w:rPr>
                <w:sz w:val="22"/>
                <w:szCs w:val="20"/>
              </w:rPr>
              <w:lastRenderedPageBreak/>
              <w:t>программой.</w:t>
            </w:r>
          </w:p>
        </w:tc>
      </w:tr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lastRenderedPageBreak/>
              <w:t>Правильность и точность ответа</w:t>
            </w:r>
          </w:p>
        </w:tc>
        <w:tc>
          <w:tcPr>
            <w:tcW w:w="105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существенные неточности и ошибки.</w:t>
            </w:r>
            <w:r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Понимание учебного материала</w:t>
            </w:r>
          </w:p>
        </w:tc>
        <w:tc>
          <w:tcPr>
            <w:tcW w:w="105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 xml:space="preserve">Студент понимает взаимосвязь между различными разделами дисциплины, а также связь теории с практикой. Обучающийся </w:t>
            </w:r>
            <w:r w:rsidRPr="00392F07">
              <w:rPr>
                <w:color w:val="292929"/>
                <w:sz w:val="22"/>
                <w:szCs w:val="20"/>
              </w:rPr>
              <w:t>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слабо понимает взаимосвязь между различными разделами дисциплины.</w:t>
            </w:r>
            <w:r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понимает взаимосвязи между различными разделами дисциплины.</w:t>
            </w:r>
          </w:p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способен ответить ни на один вопрос преподавателя.</w:t>
            </w:r>
          </w:p>
        </w:tc>
      </w:tr>
    </w:tbl>
    <w:p w:rsidR="00974849" w:rsidRDefault="00974849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</w:p>
    <w:p w:rsidR="003234B6" w:rsidRDefault="003234B6" w:rsidP="006E6AC8">
      <w:pPr>
        <w:spacing w:after="160"/>
        <w:contextualSpacing/>
        <w:jc w:val="both"/>
        <w:rPr>
          <w:color w:val="000000"/>
          <w:szCs w:val="28"/>
          <w:lang w:eastAsia="ru-RU"/>
        </w:rPr>
        <w:sectPr w:rsidR="003234B6" w:rsidSect="00E678A4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6E6AC8" w:rsidRDefault="006E6AC8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  <w:r w:rsidRPr="00F726B6">
        <w:rPr>
          <w:color w:val="000000"/>
          <w:szCs w:val="28"/>
          <w:lang w:eastAsia="ru-RU"/>
        </w:rPr>
        <w:lastRenderedPageBreak/>
        <w:t>Помимо основного материала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студент должен изучить дополнительн</w:t>
      </w:r>
      <w:r>
        <w:rPr>
          <w:color w:val="000000"/>
          <w:szCs w:val="28"/>
          <w:lang w:eastAsia="ru-RU"/>
        </w:rPr>
        <w:t>ые информационные ресурсы</w:t>
      </w:r>
      <w:r w:rsidRPr="00F726B6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(</w:t>
      </w:r>
      <w:r w:rsidRPr="00F726B6">
        <w:rPr>
          <w:color w:val="000000"/>
          <w:szCs w:val="28"/>
          <w:lang w:eastAsia="ru-RU"/>
        </w:rPr>
        <w:t>литературу</w:t>
      </w:r>
      <w:r>
        <w:rPr>
          <w:color w:val="000000"/>
          <w:szCs w:val="28"/>
          <w:lang w:eastAsia="ru-RU"/>
        </w:rPr>
        <w:t xml:space="preserve">), рекомендованные преподавателем </w:t>
      </w:r>
      <w:r w:rsidRPr="00F726B6">
        <w:rPr>
          <w:color w:val="000000"/>
          <w:szCs w:val="28"/>
          <w:lang w:eastAsia="ru-RU"/>
        </w:rPr>
        <w:t>по теме. В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среднем, подготовка к устному опросу по одному семинарскому занятию занимает от 2 до 3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часов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в зависимости от сложности темы и особенностей организации студентом своей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самостоятельной работы. Опрос предполагает устный ответ студента на один основной и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 xml:space="preserve">несколько дополнительных вопросов преподавателя. </w:t>
      </w:r>
      <w:r>
        <w:rPr>
          <w:color w:val="000000"/>
          <w:szCs w:val="28"/>
          <w:lang w:eastAsia="ru-RU"/>
        </w:rPr>
        <w:t xml:space="preserve"> </w:t>
      </w:r>
    </w:p>
    <w:p w:rsidR="00974849" w:rsidRPr="00DD7BC2" w:rsidRDefault="00974849" w:rsidP="00974849">
      <w:pPr>
        <w:tabs>
          <w:tab w:val="left" w:pos="142"/>
        </w:tabs>
        <w:contextualSpacing/>
        <w:jc w:val="center"/>
        <w:rPr>
          <w:b/>
          <w:szCs w:val="28"/>
        </w:rPr>
      </w:pPr>
      <w:r w:rsidRPr="00DD7BC2">
        <w:rPr>
          <w:b/>
          <w:szCs w:val="28"/>
        </w:rPr>
        <w:t>Перечень вопросов для устного опроса (собеседования)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Первобытная культура. Миф и ритуал.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Особенности культуры Древнего Востока.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Культура Древней Индии.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 xml:space="preserve">Культура Китая. 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Культура античного мира: литература, искусство, театр, наука и философия.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Характерные черты средневековой культуры.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Сословная культура средневековья.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Система культурных ценностей эпохи Возрождения.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Живопись, литература, театр эпохи Ренессанса.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Данте. Божественная комедия.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bCs/>
          <w:sz w:val="28"/>
          <w:szCs w:val="28"/>
        </w:rPr>
      </w:pPr>
      <w:r w:rsidRPr="00534DC2">
        <w:rPr>
          <w:bCs/>
          <w:sz w:val="28"/>
          <w:szCs w:val="28"/>
        </w:rPr>
        <w:t>Особенности культуры эпохи Просвещения.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bCs/>
          <w:sz w:val="28"/>
          <w:szCs w:val="28"/>
        </w:rPr>
      </w:pPr>
      <w:r w:rsidRPr="00534DC2">
        <w:rPr>
          <w:bCs/>
          <w:sz w:val="28"/>
          <w:szCs w:val="28"/>
        </w:rPr>
        <w:t>Барокко, рококо, классицизм.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bCs/>
          <w:sz w:val="28"/>
          <w:szCs w:val="28"/>
        </w:rPr>
      </w:pPr>
      <w:r w:rsidRPr="00534DC2">
        <w:rPr>
          <w:bCs/>
          <w:sz w:val="28"/>
          <w:szCs w:val="28"/>
        </w:rPr>
        <w:t xml:space="preserve">Культура Европы </w:t>
      </w:r>
      <w:r w:rsidRPr="00534DC2">
        <w:rPr>
          <w:bCs/>
          <w:sz w:val="28"/>
          <w:szCs w:val="28"/>
          <w:lang w:val="en-US"/>
        </w:rPr>
        <w:t>XIX</w:t>
      </w:r>
      <w:r w:rsidRPr="00534DC2">
        <w:rPr>
          <w:bCs/>
          <w:sz w:val="28"/>
          <w:szCs w:val="28"/>
        </w:rPr>
        <w:t xml:space="preserve"> века. Классицизм и романтизм. Реализм.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bCs/>
          <w:sz w:val="28"/>
          <w:szCs w:val="28"/>
        </w:rPr>
      </w:pPr>
      <w:r w:rsidRPr="00534DC2">
        <w:rPr>
          <w:bCs/>
          <w:sz w:val="28"/>
          <w:szCs w:val="28"/>
        </w:rPr>
        <w:t xml:space="preserve">Литература </w:t>
      </w:r>
      <w:r w:rsidRPr="00534DC2">
        <w:rPr>
          <w:bCs/>
          <w:sz w:val="28"/>
          <w:szCs w:val="28"/>
          <w:lang w:val="en-US"/>
        </w:rPr>
        <w:t>XIX</w:t>
      </w:r>
      <w:r w:rsidRPr="00534DC2">
        <w:rPr>
          <w:bCs/>
          <w:sz w:val="28"/>
          <w:szCs w:val="28"/>
        </w:rPr>
        <w:t xml:space="preserve"> века. Критический реализм.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 xml:space="preserve">Европейская культура </w:t>
      </w:r>
      <w:r w:rsidRPr="00534DC2">
        <w:rPr>
          <w:sz w:val="28"/>
          <w:szCs w:val="28"/>
          <w:lang w:val="en-US"/>
        </w:rPr>
        <w:t>XX</w:t>
      </w:r>
      <w:r w:rsidRPr="00534DC2">
        <w:rPr>
          <w:sz w:val="28"/>
          <w:szCs w:val="28"/>
        </w:rPr>
        <w:t xml:space="preserve"> века. Новые направления в культуре.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Элитарная и массовая культура.</w:t>
      </w:r>
    </w:p>
    <w:p w:rsidR="00534DC2" w:rsidRP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 xml:space="preserve">Постмодерн как тип философского мышления </w:t>
      </w:r>
      <w:r w:rsidRPr="00534DC2">
        <w:rPr>
          <w:sz w:val="28"/>
          <w:szCs w:val="28"/>
          <w:lang w:val="en-US"/>
        </w:rPr>
        <w:t>XX</w:t>
      </w:r>
      <w:r w:rsidRPr="00534DC2">
        <w:rPr>
          <w:sz w:val="28"/>
          <w:szCs w:val="28"/>
        </w:rPr>
        <w:t xml:space="preserve"> века. Истоки постмодерна.</w:t>
      </w:r>
    </w:p>
    <w:p w:rsidR="00534DC2" w:rsidRDefault="00534DC2" w:rsidP="00534DC2">
      <w:pPr>
        <w:pStyle w:val="ab"/>
        <w:numPr>
          <w:ilvl w:val="0"/>
          <w:numId w:val="33"/>
        </w:numPr>
        <w:spacing w:after="0" w:line="360" w:lineRule="auto"/>
        <w:ind w:right="137"/>
        <w:jc w:val="both"/>
        <w:rPr>
          <w:sz w:val="28"/>
          <w:szCs w:val="28"/>
        </w:rPr>
      </w:pPr>
      <w:r w:rsidRPr="00534DC2">
        <w:rPr>
          <w:sz w:val="28"/>
          <w:szCs w:val="28"/>
        </w:rPr>
        <w:t>Постмодерн в художественной культуре и литературе.</w:t>
      </w:r>
    </w:p>
    <w:p w:rsidR="00534DC2" w:rsidRDefault="00534DC2" w:rsidP="00534DC2">
      <w:pPr>
        <w:numPr>
          <w:ilvl w:val="0"/>
          <w:numId w:val="33"/>
        </w:numPr>
        <w:rPr>
          <w:rFonts w:eastAsia="Times New Roman"/>
        </w:rPr>
      </w:pPr>
      <w:r>
        <w:rPr>
          <w:rFonts w:eastAsia="Times New Roman"/>
        </w:rPr>
        <w:t>Становление русской культуры.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 w:rsidRPr="00964A13">
        <w:rPr>
          <w:rFonts w:eastAsia="Times New Roman"/>
        </w:rPr>
        <w:t>Значение православия для формирования народного сознания.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 w:rsidRPr="00964A13">
        <w:rPr>
          <w:rFonts w:eastAsia="Times New Roman"/>
        </w:rPr>
        <w:lastRenderedPageBreak/>
        <w:t>Художественная культура Московского царства. Иконопись.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 w:rsidRPr="00964A13">
        <w:rPr>
          <w:rFonts w:eastAsia="Times New Roman"/>
        </w:rPr>
        <w:t xml:space="preserve">Русское Просвещение </w:t>
      </w:r>
      <w:r w:rsidRPr="00964A13">
        <w:rPr>
          <w:rFonts w:eastAsia="Times New Roman"/>
          <w:lang w:val="en-US"/>
        </w:rPr>
        <w:t>XVII</w:t>
      </w:r>
      <w:r w:rsidRPr="00964A13">
        <w:rPr>
          <w:rFonts w:eastAsia="Times New Roman"/>
        </w:rPr>
        <w:t>-</w:t>
      </w:r>
      <w:r w:rsidRPr="00964A13">
        <w:rPr>
          <w:rFonts w:eastAsia="Times New Roman"/>
          <w:lang w:val="en-US"/>
        </w:rPr>
        <w:t>XVIII</w:t>
      </w:r>
      <w:r w:rsidRPr="00964A13">
        <w:rPr>
          <w:rFonts w:eastAsia="Times New Roman"/>
        </w:rPr>
        <w:t xml:space="preserve"> веков.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 w:rsidRPr="00964A13">
        <w:rPr>
          <w:rFonts w:eastAsia="Times New Roman"/>
        </w:rPr>
        <w:t xml:space="preserve">«Золотой век» русской </w:t>
      </w:r>
      <w:r>
        <w:rPr>
          <w:rFonts w:eastAsia="Times New Roman"/>
        </w:rPr>
        <w:t xml:space="preserve">культуры </w:t>
      </w:r>
      <w:r w:rsidRPr="00964A13">
        <w:rPr>
          <w:rFonts w:eastAsia="Times New Roman"/>
          <w:lang w:val="en-US"/>
        </w:rPr>
        <w:t>XIX</w:t>
      </w:r>
      <w:r w:rsidRPr="00964A13">
        <w:rPr>
          <w:rFonts w:eastAsia="Times New Roman"/>
        </w:rPr>
        <w:t xml:space="preserve"> века.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>
        <w:rPr>
          <w:rFonts w:eastAsia="Times New Roman"/>
        </w:rPr>
        <w:t>Серебряный век в отечественной культуре.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 w:rsidRPr="00964A13">
        <w:rPr>
          <w:rFonts w:eastAsia="Times New Roman"/>
        </w:rPr>
        <w:t>Культура советского периода.</w:t>
      </w:r>
    </w:p>
    <w:p w:rsidR="00534DC2" w:rsidRPr="00964A13" w:rsidRDefault="00534DC2" w:rsidP="00534DC2">
      <w:pPr>
        <w:numPr>
          <w:ilvl w:val="0"/>
          <w:numId w:val="33"/>
        </w:numPr>
        <w:rPr>
          <w:rFonts w:eastAsia="Times New Roman"/>
        </w:rPr>
      </w:pPr>
      <w:r>
        <w:rPr>
          <w:rFonts w:eastAsia="Times New Roman"/>
        </w:rPr>
        <w:t xml:space="preserve">Тенденции развития современной отечественной культуры. </w:t>
      </w:r>
    </w:p>
    <w:p w:rsidR="00534DC2" w:rsidRPr="00534DC2" w:rsidRDefault="00534DC2" w:rsidP="00534DC2">
      <w:pPr>
        <w:pStyle w:val="ab"/>
        <w:spacing w:line="360" w:lineRule="auto"/>
        <w:ind w:left="1080" w:right="137"/>
        <w:jc w:val="both"/>
        <w:rPr>
          <w:sz w:val="28"/>
          <w:szCs w:val="28"/>
        </w:rPr>
      </w:pPr>
    </w:p>
    <w:p w:rsidR="00974849" w:rsidRPr="002E1ED2" w:rsidRDefault="00974849" w:rsidP="00974849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b/>
          <w:i/>
          <w:color w:val="000000"/>
          <w:sz w:val="28"/>
          <w:szCs w:val="28"/>
        </w:rPr>
      </w:pPr>
      <w:r w:rsidRPr="002E1ED2">
        <w:rPr>
          <w:rFonts w:eastAsia="Calibri"/>
          <w:b/>
          <w:i/>
          <w:color w:val="000000"/>
          <w:sz w:val="28"/>
          <w:szCs w:val="28"/>
        </w:rPr>
        <w:t>Практикоориентированные задачи</w:t>
      </w:r>
    </w:p>
    <w:p w:rsidR="00CB6C6D" w:rsidRPr="00CB6C6D" w:rsidRDefault="00CB6C6D" w:rsidP="00974849">
      <w:pPr>
        <w:pStyle w:val="ab"/>
        <w:spacing w:line="360" w:lineRule="auto"/>
        <w:ind w:right="137" w:firstLine="567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Одним из видов практических заданий является </w:t>
      </w:r>
      <w:r>
        <w:rPr>
          <w:sz w:val="28"/>
          <w:szCs w:val="28"/>
        </w:rPr>
        <w:t>практикоориентированные</w:t>
      </w:r>
      <w:r w:rsidRPr="00CB6C6D">
        <w:rPr>
          <w:sz w:val="28"/>
          <w:szCs w:val="28"/>
        </w:rPr>
        <w:t xml:space="preserve"> задачи – это задачи, которые требуют от обучающегося анализа конкретной ситуации, чтобы найти способ решения или принятия решения.   </w:t>
      </w:r>
    </w:p>
    <w:p w:rsidR="00CB6C6D" w:rsidRPr="00CB6C6D" w:rsidRDefault="008613DB" w:rsidP="00CB6C6D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 выполнения практикоориентированных задач</w:t>
      </w:r>
      <w:r w:rsidR="002E1ED2">
        <w:rPr>
          <w:sz w:val="28"/>
          <w:szCs w:val="28"/>
        </w:rPr>
        <w:t xml:space="preserve"> </w:t>
      </w:r>
      <w:r w:rsidR="00CB6C6D" w:rsidRPr="00CB6C6D">
        <w:rPr>
          <w:sz w:val="28"/>
          <w:szCs w:val="28"/>
        </w:rPr>
        <w:t>заключается в том, чтобы оце</w:t>
      </w:r>
      <w:r w:rsidR="00E75624">
        <w:rPr>
          <w:sz w:val="28"/>
          <w:szCs w:val="28"/>
        </w:rPr>
        <w:t xml:space="preserve">нить способность </w:t>
      </w:r>
      <w:r w:rsidR="00B16B33">
        <w:rPr>
          <w:sz w:val="28"/>
          <w:szCs w:val="28"/>
        </w:rPr>
        <w:t xml:space="preserve">студентов </w:t>
      </w:r>
      <w:r w:rsidR="00CB6C6D" w:rsidRPr="00CB6C6D">
        <w:rPr>
          <w:sz w:val="28"/>
          <w:szCs w:val="28"/>
        </w:rPr>
        <w:t>или группы обучающихся анализировать, интерпретировать и решать проблемы в конкретной ситуационной задачи. Он может включать следующие аспекты:</w:t>
      </w:r>
    </w:p>
    <w:p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Анализ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ситуации: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необходимо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понять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контекст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задачи,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выявить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Принятие решений: оценить</w:t>
      </w:r>
      <w:r w:rsidRPr="00CB6C6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различные варианты</w:t>
      </w:r>
      <w:r w:rsidRPr="00CB6C6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решения,</w:t>
      </w:r>
      <w:r w:rsidRPr="00CB6C6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взвесить</w:t>
      </w:r>
      <w:r w:rsidRPr="00CB6C6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CB6C6D">
        <w:rPr>
          <w:rFonts w:ascii="Times New Roman" w:hAnsi="Times New Roman"/>
          <w:spacing w:val="-2"/>
          <w:sz w:val="28"/>
          <w:szCs w:val="28"/>
        </w:rPr>
        <w:t>недостатки.</w:t>
      </w:r>
    </w:p>
    <w:p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Применение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теоретических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знаний: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использовать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полученные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знания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навыки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:rsidR="00974849" w:rsidRPr="00974849" w:rsidRDefault="00CB6C6D" w:rsidP="00974849">
      <w:pPr>
        <w:pStyle w:val="af"/>
        <w:widowControl w:val="0"/>
        <w:numPr>
          <w:ilvl w:val="0"/>
          <w:numId w:val="20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Критическое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мышление: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проявить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способности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логическому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мышлению,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Процесс подготовки к выполнению практикоориентированных задач можно условно разделить на следующие этапы: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а) изучение содержания задачи (нельзя решить задачу, не уяснив ее содержание);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в) изучение основной и дополнительной литературы;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г) аналитический разбор ситуативной задачи через призму законодательства и судебной практики;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д) определение собственной позиции, формулировка аргументов;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е) оформление ответа;</w:t>
      </w:r>
    </w:p>
    <w:p w:rsidR="00974849" w:rsidRPr="00BF030C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ж) представление ответа на ситуативную задачу.</w:t>
      </w:r>
    </w:p>
    <w:p w:rsidR="00974849" w:rsidRPr="005B7911" w:rsidRDefault="00974849" w:rsidP="00974849">
      <w:pPr>
        <w:pStyle w:val="ab"/>
        <w:spacing w:line="360" w:lineRule="auto"/>
        <w:ind w:firstLine="709"/>
        <w:contextualSpacing/>
        <w:jc w:val="both"/>
        <w:rPr>
          <w:b/>
          <w:color w:val="1D1B11"/>
          <w:sz w:val="32"/>
          <w:szCs w:val="28"/>
        </w:rPr>
      </w:pPr>
      <w:r w:rsidRPr="005B7911">
        <w:rPr>
          <w:b/>
          <w:color w:val="000000"/>
          <w:sz w:val="28"/>
        </w:rPr>
        <w:t>Критерии оценки решения практикоориентированных задач:</w:t>
      </w:r>
    </w:p>
    <w:p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5 баллов – оценка «отлично»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4 балла оценка «хорошо»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3 балла оценка «удовлетворительно»</w:t>
      </w:r>
      <w:r w:rsidRPr="00B34CEA">
        <w:rPr>
          <w:lang w:eastAsia="ru-RU"/>
        </w:rPr>
        <w:t xml:space="preserve"> испытывает затруднения с комплексной оценкой предложенной ситуации. Возникают затруднения при выборе типовых методов и способов решения практикоориентированых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</w:t>
      </w:r>
      <w:r w:rsidRPr="00B34CEA">
        <w:rPr>
          <w:lang w:eastAsia="ru-RU"/>
        </w:rPr>
        <w:lastRenderedPageBreak/>
        <w:t>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:rsidR="00974849" w:rsidRPr="00974849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2 балла и менее - оценка «неудовлетворительно»</w:t>
      </w:r>
      <w:r w:rsidRPr="00B34CEA">
        <w:rPr>
          <w:lang w:eastAsia="ru-RU"/>
        </w:rPr>
        <w:t xml:space="preserve"> неверная оценка ситуации; выбранная тактика действий приводит к неверному ответу.</w:t>
      </w:r>
    </w:p>
    <w:p w:rsidR="00CB6C6D" w:rsidRDefault="00CB6C6D" w:rsidP="00CB6C6D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Таким образом, выполнение </w:t>
      </w:r>
      <w:r>
        <w:rPr>
          <w:sz w:val="28"/>
          <w:szCs w:val="28"/>
        </w:rPr>
        <w:t xml:space="preserve">практикоориентированной </w:t>
      </w:r>
      <w:r w:rsidRPr="00CB6C6D">
        <w:rPr>
          <w:sz w:val="28"/>
          <w:szCs w:val="28"/>
        </w:rPr>
        <w:t>задачи помогает развивать комплекс аналитических и практических навыков, полезных в различных профессио</w:t>
      </w:r>
      <w:r>
        <w:rPr>
          <w:sz w:val="28"/>
          <w:szCs w:val="28"/>
        </w:rPr>
        <w:t>нальных и жизненных контекстах.</w:t>
      </w:r>
    </w:p>
    <w:p w:rsidR="008613DB" w:rsidRPr="00974849" w:rsidRDefault="00CB6C6D" w:rsidP="00974849">
      <w:pPr>
        <w:pStyle w:val="ab"/>
        <w:spacing w:line="360" w:lineRule="auto"/>
        <w:ind w:firstLine="709"/>
        <w:contextualSpacing/>
        <w:jc w:val="both"/>
        <w:rPr>
          <w:color w:val="1D1B11"/>
          <w:sz w:val="28"/>
          <w:szCs w:val="28"/>
        </w:rPr>
      </w:pPr>
      <w:r w:rsidRPr="00CB6C6D">
        <w:rPr>
          <w:color w:val="1D1B11"/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:rsidR="00C36A6C" w:rsidRPr="00CD0918" w:rsidRDefault="00CD0918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2.3 </w:t>
      </w:r>
      <w:r w:rsidR="00C36A6C" w:rsidRPr="00CD0918">
        <w:rPr>
          <w:b/>
          <w:szCs w:val="28"/>
          <w:shd w:val="clear" w:color="auto" w:fill="FFFFFF"/>
        </w:rPr>
        <w:t>Самостоятельная работа обучающихся</w:t>
      </w:r>
    </w:p>
    <w:p w:rsidR="00EA6FCA" w:rsidRPr="00CD0918" w:rsidRDefault="002E1ED2" w:rsidP="00CD0918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Значительная часть учебного времени по дисциплине «История государства и права России» отводится на самостоятельную работу. </w:t>
      </w:r>
      <w:r w:rsidR="00EA6FCA" w:rsidRPr="00CD0918">
        <w:rPr>
          <w:shd w:val="clear" w:color="auto" w:fill="FFFFFF"/>
        </w:rPr>
        <w:t>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заданий для самостоятельного выполнения, а также включает подготовку контрольной работы для обучающихся заочной формы обучения.</w:t>
      </w:r>
    </w:p>
    <w:p w:rsidR="00C36A6C" w:rsidRPr="00F3566A" w:rsidRDefault="00C36A6C" w:rsidP="00F3566A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 формам самостоятельной работы студентов относятся:</w:t>
      </w:r>
    </w:p>
    <w:p w:rsidR="00C36A6C" w:rsidRPr="00F3566A" w:rsidRDefault="00C36A6C" w:rsidP="002E1ED2">
      <w:pPr>
        <w:numPr>
          <w:ilvl w:val="0"/>
          <w:numId w:val="3"/>
        </w:numPr>
        <w:ind w:left="284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чтение текстов нормативных и ненормативных правовых актов, относящихся к различным историческим периодам, учебников и учебных пособий, а также дополнительной литературы по изучаемому разделу (теме);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конспектирование прочитанных текстов;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словарями и справочниками;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справочно-правовыми системами и ресурсами сети Интернет;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тестовых заданий;</w:t>
      </w:r>
    </w:p>
    <w:p w:rsidR="00C36A6C" w:rsidRPr="00F3566A" w:rsidRDefault="00C36A6C" w:rsidP="00F3566A">
      <w:pPr>
        <w:numPr>
          <w:ilvl w:val="0"/>
          <w:numId w:val="3"/>
        </w:numPr>
        <w:ind w:firstLine="426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контрольной работы (для обучающихся заочной формы обучения);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написание рефератов (эссе) по изучаемой тематике;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участие в круглых столах, научных конференциях;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lastRenderedPageBreak/>
        <w:t>подготовка к сдаче экзамена;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иные формы самостоятельной работы студента.</w:t>
      </w:r>
    </w:p>
    <w:p w:rsidR="00C36A6C" w:rsidRPr="00F3566A" w:rsidRDefault="00C36A6C" w:rsidP="00F3566A">
      <w:pPr>
        <w:ind w:firstLine="708"/>
        <w:contextualSpacing/>
        <w:jc w:val="both"/>
      </w:pPr>
      <w:r w:rsidRPr="00F3566A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>
        <w:rPr>
          <w:shd w:val="clear" w:color="auto" w:fill="FFFFFF"/>
        </w:rPr>
        <w:t>ых понятий по пройденным темам –</w:t>
      </w:r>
      <w:r w:rsidRPr="00F3566A">
        <w:rPr>
          <w:shd w:val="clear" w:color="auto" w:fill="FFFFFF"/>
        </w:rPr>
        <w:t xml:space="preserve"> этот материал пригодится при подготовке к экзамену и будет подспорьем в процессе изучении иных юридических дисциплин.</w:t>
      </w:r>
    </w:p>
    <w:p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</w:t>
      </w:r>
      <w:r w:rsidRPr="00F3566A">
        <w:rPr>
          <w:szCs w:val="28"/>
        </w:rPr>
        <w:lastRenderedPageBreak/>
        <w:t xml:space="preserve">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:rsidR="008A00B0" w:rsidRPr="00F356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color w:val="00000A"/>
        </w:rPr>
      </w:pPr>
      <w:r w:rsidRPr="00F3566A">
        <w:rPr>
          <w:b/>
          <w:color w:val="00000A"/>
        </w:rPr>
        <w:t>Виды самостоятельной работы</w:t>
      </w:r>
    </w:p>
    <w:p w:rsidR="00BC02D3" w:rsidRPr="002E1ED2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i/>
          <w:color w:val="00000A"/>
        </w:rPr>
      </w:pPr>
      <w:r w:rsidRPr="002E1ED2">
        <w:rPr>
          <w:b/>
          <w:i/>
          <w:color w:val="00000A"/>
        </w:rPr>
        <w:t>Доклад</w:t>
      </w:r>
    </w:p>
    <w:p w:rsidR="002E1ED2" w:rsidRPr="00F3566A" w:rsidRDefault="00BC02D3" w:rsidP="002E1ED2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</w:t>
      </w:r>
      <w:r w:rsidR="002E1ED2" w:rsidRPr="00F3566A">
        <w:rPr>
          <w:color w:val="00000A"/>
        </w:rPr>
        <w:t>Как правило, обязательным компонентом классического практического занятия является обсуждение рефератов</w:t>
      </w:r>
      <w:r w:rsidR="005B7911">
        <w:rPr>
          <w:color w:val="00000A"/>
        </w:rPr>
        <w:t xml:space="preserve"> </w:t>
      </w:r>
      <w:r w:rsidR="002E1ED2" w:rsidRPr="00F3566A">
        <w:rPr>
          <w:color w:val="00000A"/>
        </w:rPr>
        <w:t>/</w:t>
      </w:r>
      <w:r w:rsidR="005B7911">
        <w:rPr>
          <w:color w:val="00000A"/>
        </w:rPr>
        <w:t xml:space="preserve"> </w:t>
      </w:r>
      <w:r w:rsidR="002E1ED2" w:rsidRPr="00F3566A">
        <w:rPr>
          <w:color w:val="00000A"/>
        </w:rPr>
        <w:t>докладов по наиболее сложным и интересным темам (по выбору студентов или по заданию преподавателя).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Объем доклада составляет 10-12 стандартных машинописных страниц (шрифт TimesNewRoman, кегль 14, интервал 1,5).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Процесс подготовки доклада состоит из следующих стадий: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1) выбор темы;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lastRenderedPageBreak/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3) анализ исследуемой проблемы;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4) изложение материала и оформление работы.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:rsidR="00BC02D3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:rsidR="002E1ED2" w:rsidRPr="00F3566A" w:rsidRDefault="002E1ED2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>
        <w:rPr>
          <w:color w:val="00000A"/>
        </w:rPr>
        <w:t>Критерии оценки доклада приведены в таблице 2.</w:t>
      </w:r>
    </w:p>
    <w:p w:rsidR="00093DE3" w:rsidRDefault="00093DE3" w:rsidP="00093DE3">
      <w:pPr>
        <w:ind w:firstLine="0"/>
        <w:contextualSpacing/>
        <w:jc w:val="both"/>
        <w:rPr>
          <w:szCs w:val="28"/>
        </w:rPr>
      </w:pPr>
    </w:p>
    <w:p w:rsidR="002E1ED2" w:rsidRDefault="002E1ED2" w:rsidP="00093DE3">
      <w:pPr>
        <w:ind w:firstLine="0"/>
        <w:contextualSpacing/>
        <w:jc w:val="both"/>
        <w:rPr>
          <w:szCs w:val="28"/>
        </w:rPr>
        <w:sectPr w:rsidR="002E1ED2" w:rsidSect="00500BD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ab/>
      </w:r>
    </w:p>
    <w:p w:rsidR="00093DE3" w:rsidRPr="00093DE3" w:rsidRDefault="00B16B33" w:rsidP="00093DE3">
      <w:pPr>
        <w:ind w:firstLine="0"/>
        <w:contextualSpacing/>
        <w:jc w:val="both"/>
        <w:rPr>
          <w:szCs w:val="28"/>
        </w:rPr>
      </w:pPr>
      <w:r>
        <w:rPr>
          <w:szCs w:val="28"/>
        </w:rPr>
        <w:lastRenderedPageBreak/>
        <w:t>Таблица</w:t>
      </w:r>
      <w:r w:rsidR="00A62448">
        <w:rPr>
          <w:szCs w:val="28"/>
        </w:rPr>
        <w:t xml:space="preserve"> 2</w:t>
      </w:r>
      <w:r>
        <w:rPr>
          <w:szCs w:val="28"/>
        </w:rPr>
        <w:t xml:space="preserve"> </w:t>
      </w:r>
      <w:r w:rsidR="002A747E">
        <w:rPr>
          <w:szCs w:val="28"/>
        </w:rPr>
        <w:t>– К</w:t>
      </w:r>
      <w:r w:rsidR="00B5734E">
        <w:rPr>
          <w:szCs w:val="28"/>
        </w:rPr>
        <w:t>ритерии оценивания доклада</w:t>
      </w:r>
    </w:p>
    <w:tbl>
      <w:tblPr>
        <w:tblStyle w:val="17"/>
        <w:tblW w:w="4734" w:type="pct"/>
        <w:tblLook w:val="04A0" w:firstRow="1" w:lastRow="0" w:firstColumn="1" w:lastColumn="0" w:noHBand="0" w:noVBand="1"/>
      </w:tblPr>
      <w:tblGrid>
        <w:gridCol w:w="3043"/>
        <w:gridCol w:w="2618"/>
        <w:gridCol w:w="2951"/>
        <w:gridCol w:w="2696"/>
        <w:gridCol w:w="2691"/>
      </w:tblGrid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15-11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E1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963" w:type="pct"/>
          </w:tcPr>
          <w:p w:rsidR="00276977" w:rsidRPr="00276977" w:rsidRDefault="00DE1090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балл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обоснование цели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не сформулирована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 проработки темы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доклада раскрыта фрагментарно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печатного варианта доклада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полностью соответствует требованиям качества. Отличается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 ошибки в оформлении.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(выступления) презентации доклада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не проведена</w:t>
            </w:r>
          </w:p>
        </w:tc>
      </w:tr>
    </w:tbl>
    <w:p w:rsidR="00093DE3" w:rsidRDefault="00093DE3" w:rsidP="00276977">
      <w:pPr>
        <w:tabs>
          <w:tab w:val="left" w:pos="9360"/>
        </w:tabs>
        <w:suppressAutoHyphens/>
        <w:ind w:firstLine="0"/>
        <w:contextualSpacing/>
        <w:rPr>
          <w:i/>
          <w:color w:val="00000A"/>
        </w:rPr>
        <w:sectPr w:rsidR="00093DE3" w:rsidSect="00093D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4026B1" w:rsidRPr="005B7911" w:rsidRDefault="004026B1" w:rsidP="004026B1">
      <w:pPr>
        <w:tabs>
          <w:tab w:val="left" w:pos="9360"/>
        </w:tabs>
        <w:suppressAutoHyphens/>
        <w:contextualSpacing/>
        <w:jc w:val="center"/>
        <w:rPr>
          <w:b/>
          <w:color w:val="00000A"/>
        </w:rPr>
      </w:pPr>
      <w:r w:rsidRPr="005B7911">
        <w:rPr>
          <w:b/>
          <w:color w:val="00000A"/>
        </w:rPr>
        <w:lastRenderedPageBreak/>
        <w:t>Темы докладов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 xml:space="preserve">Культурология в системе социально-гуманитарного знания. 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>Предмет, задачи, функции и разделы культурологии.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>Культурология и философия культуры.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>Культурология и социология культуры.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 xml:space="preserve">История формирования понятия культуры. 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>Аксиологический подход в культурологии.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 xml:space="preserve">Деятельностный подход в культурологии. 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 xml:space="preserve">Структуралистский подход в культурологии. </w:t>
      </w:r>
    </w:p>
    <w:p w:rsidR="00EB01E9" w:rsidRPr="00EB01E9" w:rsidRDefault="00EB01E9" w:rsidP="00EB01E9">
      <w:pPr>
        <w:numPr>
          <w:ilvl w:val="0"/>
          <w:numId w:val="35"/>
        </w:numPr>
        <w:contextualSpacing/>
        <w:jc w:val="both"/>
        <w:rPr>
          <w:szCs w:val="28"/>
        </w:rPr>
      </w:pPr>
      <w:r w:rsidRPr="00EB01E9">
        <w:rPr>
          <w:szCs w:val="28"/>
        </w:rPr>
        <w:t>Психоаналитический подход в культурологии.</w:t>
      </w:r>
    </w:p>
    <w:p w:rsidR="00EB01E9" w:rsidRPr="00EB01E9" w:rsidRDefault="00EB01E9" w:rsidP="00F3566A">
      <w:pPr>
        <w:contextualSpacing/>
        <w:jc w:val="both"/>
        <w:rPr>
          <w:szCs w:val="28"/>
        </w:rPr>
      </w:pPr>
    </w:p>
    <w:p w:rsidR="00BC02D3" w:rsidRPr="002E1ED2" w:rsidRDefault="00CD0918" w:rsidP="00F3566A">
      <w:pPr>
        <w:contextualSpacing/>
        <w:jc w:val="both"/>
        <w:rPr>
          <w:b/>
          <w:i/>
          <w:szCs w:val="28"/>
        </w:rPr>
      </w:pPr>
      <w:r w:rsidRPr="002E1ED2">
        <w:rPr>
          <w:b/>
          <w:i/>
          <w:szCs w:val="28"/>
        </w:rPr>
        <w:t>Подготовка к дискуссии</w:t>
      </w:r>
    </w:p>
    <w:p w:rsidR="00BC02D3" w:rsidRPr="00F3566A" w:rsidRDefault="00B67EF6" w:rsidP="00F3566A">
      <w:pPr>
        <w:contextualSpacing/>
        <w:jc w:val="both"/>
        <w:rPr>
          <w:szCs w:val="28"/>
        </w:rPr>
      </w:pPr>
      <w:r w:rsidRPr="002E1ED2">
        <w:rPr>
          <w:b/>
          <w:szCs w:val="28"/>
        </w:rPr>
        <w:t>Дискуссия</w:t>
      </w:r>
      <w:r>
        <w:rPr>
          <w:szCs w:val="28"/>
        </w:rPr>
        <w:t xml:space="preserve"> –</w:t>
      </w:r>
      <w:r w:rsidR="00BC02D3" w:rsidRPr="00F3566A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3" w:name="_Toc470168013"/>
      <w:bookmarkStart w:id="4" w:name="_Toc470168072"/>
      <w:bookmarkStart w:id="5" w:name="_Toc470168124"/>
      <w:bookmarkStart w:id="6" w:name="_Toc511156795"/>
      <w:bookmarkStart w:id="7" w:name="_Toc512164811"/>
      <w:r w:rsidRPr="00F3566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3"/>
      <w:bookmarkEnd w:id="4"/>
      <w:bookmarkEnd w:id="5"/>
      <w:bookmarkEnd w:id="6"/>
      <w:bookmarkEnd w:id="7"/>
    </w:p>
    <w:p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8" w:name="_Toc470168014"/>
      <w:bookmarkStart w:id="9" w:name="_Toc470168073"/>
      <w:bookmarkStart w:id="10" w:name="_Toc470168125"/>
      <w:bookmarkStart w:id="11" w:name="_Toc511156796"/>
      <w:bookmarkStart w:id="12" w:name="_Toc512164812"/>
      <w:r w:rsidRPr="00F3566A">
        <w:rPr>
          <w:szCs w:val="28"/>
        </w:rPr>
        <w:t>На вто</w:t>
      </w:r>
      <w:r w:rsidR="008875BF">
        <w:rPr>
          <w:szCs w:val="28"/>
        </w:rPr>
        <w:t>ром этапе – аудиторном занятии,</w:t>
      </w:r>
      <w:r w:rsidRPr="00F3566A">
        <w:rPr>
          <w:szCs w:val="28"/>
        </w:rPr>
        <w:t xml:space="preserve"> идет публичное обсуждение дискуссионных вопросов. </w:t>
      </w:r>
      <w:bookmarkStart w:id="13" w:name="_Toc470168015"/>
      <w:bookmarkStart w:id="14" w:name="_Toc470168074"/>
      <w:bookmarkStart w:id="15" w:name="_Toc470168126"/>
      <w:bookmarkStart w:id="16" w:name="_Toc511156797"/>
      <w:bookmarkStart w:id="17" w:name="_Toc512164813"/>
      <w:bookmarkEnd w:id="8"/>
      <w:bookmarkEnd w:id="9"/>
      <w:bookmarkEnd w:id="10"/>
      <w:bookmarkEnd w:id="11"/>
      <w:bookmarkEnd w:id="12"/>
      <w:r w:rsidRPr="00F3566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3"/>
      <w:bookmarkEnd w:id="14"/>
      <w:bookmarkEnd w:id="15"/>
      <w:bookmarkEnd w:id="16"/>
      <w:bookmarkEnd w:id="17"/>
    </w:p>
    <w:p w:rsidR="00486160" w:rsidRDefault="00BC02D3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Проводимые тематические дискуссии формируют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</w:t>
      </w:r>
      <w:r w:rsidR="00CD0918">
        <w:rPr>
          <w:szCs w:val="28"/>
        </w:rPr>
        <w:t>льтаты.</w:t>
      </w:r>
      <w:r w:rsidR="002E1ED2">
        <w:rPr>
          <w:szCs w:val="28"/>
        </w:rPr>
        <w:t xml:space="preserve"> Критерии оценки дискуссии приведены в таблице 3.</w:t>
      </w:r>
    </w:p>
    <w:p w:rsidR="007E71C3" w:rsidRDefault="007E71C3" w:rsidP="007E71C3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  <w:r>
        <w:rPr>
          <w:szCs w:val="28"/>
        </w:rPr>
        <w:t>Таблица 3 – Критерии оценивания дискуссии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957"/>
      </w:tblGrid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Критерии оценивания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Баллы</w:t>
            </w:r>
          </w:p>
        </w:tc>
      </w:tr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 xml:space="preserve">Демонстрирует полное понимание обсуждаемой проблемы, высказывает собственное суждение по вопросу, аргументировано отвечает на вопросы, </w:t>
            </w:r>
            <w:r w:rsidRPr="00001DA1">
              <w:rPr>
                <w:sz w:val="24"/>
                <w:szCs w:val="28"/>
              </w:rPr>
              <w:lastRenderedPageBreak/>
              <w:t>соблюдает регламент выступления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lastRenderedPageBreak/>
              <w:t>10</w:t>
            </w:r>
          </w:p>
        </w:tc>
      </w:tr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Принимает участие в обсуждении, однако собственного мнения по вопросу не высказывает, либо высказывает мнение, не отличающееся от мнения других докладчиков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5</w:t>
            </w:r>
          </w:p>
        </w:tc>
      </w:tr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Не принимает участия в обсуждении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0</w:t>
            </w:r>
          </w:p>
        </w:tc>
      </w:tr>
    </w:tbl>
    <w:p w:rsidR="00486160" w:rsidRPr="00CD0918" w:rsidRDefault="00486160" w:rsidP="00486160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</w:p>
    <w:p w:rsidR="00BC02D3" w:rsidRPr="00C82E54" w:rsidRDefault="00BC02D3" w:rsidP="00F3566A">
      <w:pPr>
        <w:shd w:val="clear" w:color="auto" w:fill="FFFFFF"/>
        <w:tabs>
          <w:tab w:val="left" w:pos="142"/>
        </w:tabs>
        <w:contextualSpacing/>
        <w:jc w:val="center"/>
        <w:rPr>
          <w:b/>
          <w:bCs/>
          <w:szCs w:val="28"/>
        </w:rPr>
      </w:pPr>
      <w:r w:rsidRPr="00C82E54">
        <w:rPr>
          <w:b/>
          <w:bCs/>
          <w:szCs w:val="28"/>
        </w:rPr>
        <w:t>Вопросы для дискуссии</w:t>
      </w:r>
    </w:p>
    <w:p w:rsidR="00EB01E9" w:rsidRPr="00EB01E9" w:rsidRDefault="00EB01E9" w:rsidP="00EB01E9">
      <w:pPr>
        <w:pStyle w:val="af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B01E9">
        <w:rPr>
          <w:rFonts w:ascii="Times New Roman" w:hAnsi="Times New Roman"/>
          <w:sz w:val="28"/>
          <w:szCs w:val="28"/>
          <w:lang w:eastAsia="zh-CN"/>
        </w:rPr>
        <w:t>Элитарная и массовая культура.</w:t>
      </w:r>
    </w:p>
    <w:p w:rsidR="00EB01E9" w:rsidRPr="00EB01E9" w:rsidRDefault="00EB01E9" w:rsidP="00EB01E9">
      <w:pPr>
        <w:pStyle w:val="af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B01E9">
        <w:rPr>
          <w:rFonts w:ascii="Times New Roman" w:hAnsi="Times New Roman"/>
          <w:sz w:val="28"/>
          <w:szCs w:val="28"/>
          <w:lang w:eastAsia="zh-CN"/>
        </w:rPr>
        <w:t xml:space="preserve">Постмодерн как тип философского мышления </w:t>
      </w:r>
      <w:r w:rsidRPr="00EB01E9">
        <w:rPr>
          <w:rFonts w:ascii="Times New Roman" w:hAnsi="Times New Roman"/>
          <w:sz w:val="28"/>
          <w:szCs w:val="28"/>
          <w:lang w:val="en-US" w:eastAsia="zh-CN"/>
        </w:rPr>
        <w:t>XX</w:t>
      </w:r>
      <w:r w:rsidRPr="00EB01E9">
        <w:rPr>
          <w:rFonts w:ascii="Times New Roman" w:hAnsi="Times New Roman"/>
          <w:sz w:val="28"/>
          <w:szCs w:val="28"/>
          <w:lang w:eastAsia="zh-CN"/>
        </w:rPr>
        <w:t xml:space="preserve"> века. Истоки постмодерна.</w:t>
      </w:r>
    </w:p>
    <w:p w:rsidR="00C82E54" w:rsidRPr="00EB01E9" w:rsidRDefault="00EB01E9" w:rsidP="00EB01E9">
      <w:pPr>
        <w:pStyle w:val="af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B01E9">
        <w:rPr>
          <w:rFonts w:ascii="Times New Roman" w:hAnsi="Times New Roman"/>
          <w:sz w:val="28"/>
          <w:szCs w:val="28"/>
          <w:lang w:eastAsia="zh-CN"/>
        </w:rPr>
        <w:t>Постмодерн в художественной культуре и литературе.</w:t>
      </w:r>
    </w:p>
    <w:p w:rsidR="00C82E54" w:rsidRPr="00C82E54" w:rsidRDefault="008F6D43" w:rsidP="003F7E3D">
      <w:pPr>
        <w:ind w:firstLine="567"/>
        <w:contextualSpacing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При изучении каждой из тем</w:t>
      </w:r>
      <w:r w:rsidR="003F7E3D">
        <w:rPr>
          <w:szCs w:val="28"/>
          <w:lang w:eastAsia="zh-CN"/>
        </w:rPr>
        <w:t>,</w:t>
      </w:r>
      <w:r w:rsidR="00C82E54">
        <w:rPr>
          <w:szCs w:val="28"/>
          <w:lang w:eastAsia="zh-CN"/>
        </w:rPr>
        <w:t xml:space="preserve"> </w:t>
      </w:r>
      <w:r w:rsidR="003F7E3D">
        <w:rPr>
          <w:szCs w:val="28"/>
          <w:lang w:eastAsia="zh-CN"/>
        </w:rPr>
        <w:t xml:space="preserve">закрепления изученного материала, подготовке к практическим занятиям </w:t>
      </w:r>
      <w:r w:rsidR="00C82E54">
        <w:rPr>
          <w:szCs w:val="28"/>
          <w:lang w:eastAsia="zh-CN"/>
        </w:rPr>
        <w:t>следует применять вопросы для самоконтроля</w:t>
      </w:r>
      <w:r>
        <w:rPr>
          <w:szCs w:val="28"/>
          <w:lang w:eastAsia="zh-CN"/>
        </w:rPr>
        <w:t>,</w:t>
      </w:r>
      <w:r w:rsidR="00C82E54">
        <w:rPr>
          <w:szCs w:val="28"/>
          <w:lang w:eastAsia="zh-CN"/>
        </w:rPr>
        <w:t xml:space="preserve"> представленные ниже.</w:t>
      </w:r>
    </w:p>
    <w:p w:rsidR="00297778" w:rsidRDefault="00C36A6C" w:rsidP="002E14DF">
      <w:pPr>
        <w:ind w:firstLine="567"/>
        <w:contextualSpacing/>
        <w:jc w:val="center"/>
        <w:rPr>
          <w:b/>
          <w:szCs w:val="28"/>
          <w:lang w:eastAsia="zh-CN"/>
        </w:rPr>
      </w:pPr>
      <w:r w:rsidRPr="00F3566A">
        <w:rPr>
          <w:b/>
          <w:szCs w:val="28"/>
          <w:lang w:eastAsia="zh-CN"/>
        </w:rPr>
        <w:t>Перечень вопросов для самоконтроля</w:t>
      </w:r>
    </w:p>
    <w:p w:rsidR="00B5734E" w:rsidRPr="00B5734E" w:rsidRDefault="00B5734E" w:rsidP="00276977">
      <w:pPr>
        <w:spacing w:before="100" w:beforeAutospacing="1"/>
        <w:contextualSpacing/>
        <w:jc w:val="both"/>
        <w:rPr>
          <w:szCs w:val="28"/>
        </w:rPr>
      </w:pPr>
    </w:p>
    <w:p w:rsidR="00C36A6C" w:rsidRPr="00CD0918" w:rsidRDefault="00C36A6C" w:rsidP="00CD0918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0918">
        <w:rPr>
          <w:rFonts w:ascii="Times New Roman" w:hAnsi="Times New Roman"/>
          <w:b/>
          <w:sz w:val="28"/>
          <w:szCs w:val="28"/>
          <w:lang w:eastAsia="ru-RU"/>
        </w:rPr>
        <w:t>ТЕКУЩИЙ КОНТРОЛЬ И ПРОМЕЖУТОЧНАЯ АТТЕСТАЦИЯ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</w:t>
      </w:r>
      <w:r w:rsidR="00C6712A">
        <w:rPr>
          <w:rFonts w:eastAsia="Times New Roman"/>
          <w:szCs w:val="28"/>
        </w:rPr>
        <w:t>лементов содержания дисциплины,</w:t>
      </w:r>
      <w:r w:rsidRPr="00001DA1">
        <w:rPr>
          <w:rFonts w:eastAsia="Times New Roman"/>
          <w:szCs w:val="28"/>
        </w:rPr>
        <w:t xml:space="preserve"> дисциплинарное тестирование</w:t>
      </w:r>
      <w:r w:rsidR="00C6712A">
        <w:rPr>
          <w:rFonts w:eastAsia="Times New Roman"/>
          <w:szCs w:val="28"/>
        </w:rPr>
        <w:t>)</w:t>
      </w:r>
      <w:r w:rsidRPr="00001DA1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lastRenderedPageBreak/>
        <w:t>Текущий контроль для обучающихся очной формы обучения осуществляется 3 раз</w:t>
      </w:r>
      <w:r w:rsidR="007E5F94">
        <w:rPr>
          <w:rFonts w:eastAsia="Times New Roman"/>
          <w:szCs w:val="28"/>
        </w:rPr>
        <w:t>а</w:t>
      </w:r>
      <w:r w:rsidRPr="00001DA1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</w:t>
      </w:r>
      <w:r>
        <w:rPr>
          <w:rFonts w:eastAsia="Times New Roman"/>
          <w:szCs w:val="28"/>
        </w:rPr>
        <w:t>4</w:t>
      </w:r>
      <w:r w:rsidRPr="00001DA1">
        <w:rPr>
          <w:rFonts w:eastAsia="Times New Roman"/>
          <w:szCs w:val="28"/>
        </w:rPr>
        <w:t>).</w:t>
      </w:r>
    </w:p>
    <w:p w:rsidR="00001DA1" w:rsidRPr="00001DA1" w:rsidRDefault="00C6712A" w:rsidP="00001DA1">
      <w:pPr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="00001DA1" w:rsidRPr="00001DA1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BA6E6F" w:rsidRPr="004026B1" w:rsidRDefault="00486160" w:rsidP="007E71C3">
      <w:pPr>
        <w:spacing w:line="240" w:lineRule="auto"/>
        <w:ind w:firstLine="0"/>
        <w:contextualSpacing/>
        <w:jc w:val="both"/>
        <w:rPr>
          <w:szCs w:val="24"/>
        </w:rPr>
      </w:pPr>
      <w:r>
        <w:rPr>
          <w:szCs w:val="24"/>
        </w:rPr>
        <w:t>Таблица 4</w:t>
      </w:r>
      <w:r w:rsidR="00BA6E6F" w:rsidRPr="004026B1">
        <w:rPr>
          <w:szCs w:val="24"/>
        </w:rPr>
        <w:t xml:space="preserve"> – Распределение баллов по дисциплине (очная, очно-заочная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4"/>
        <w:gridCol w:w="2554"/>
        <w:gridCol w:w="2553"/>
      </w:tblGrid>
      <w:tr w:rsidR="00AF5E15" w:rsidRPr="00F3566A" w:rsidTr="004026B1">
        <w:trPr>
          <w:cantSplit/>
        </w:trPr>
        <w:tc>
          <w:tcPr>
            <w:tcW w:w="2268" w:type="dxa"/>
            <w:vMerge w:val="restart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Количество баллов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  <w:vMerge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3</w:t>
            </w:r>
            <w:r w:rsidR="00D020AB" w:rsidRPr="00F3566A">
              <w:rPr>
                <w:sz w:val="24"/>
                <w:szCs w:val="24"/>
              </w:rPr>
              <w:t xml:space="preserve"> </w:t>
            </w:r>
            <w:r w:rsidRPr="00F3566A">
              <w:rPr>
                <w:sz w:val="24"/>
                <w:szCs w:val="24"/>
              </w:rPr>
              <w:t>(</w:t>
            </w:r>
            <w:r w:rsidR="00361D45">
              <w:rPr>
                <w:sz w:val="24"/>
                <w:szCs w:val="24"/>
              </w:rPr>
              <w:t>дисциплинарное тестирование</w:t>
            </w:r>
            <w:r w:rsidRPr="00F3566A">
              <w:rPr>
                <w:sz w:val="24"/>
                <w:szCs w:val="24"/>
              </w:rPr>
              <w:t>)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9463EE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Вес контрольной точки (темати</w:t>
            </w:r>
            <w:r w:rsidR="00AF5E15" w:rsidRPr="00F3566A">
              <w:rPr>
                <w:i/>
                <w:sz w:val="24"/>
                <w:szCs w:val="24"/>
              </w:rPr>
              <w:t>ческого блока)</w:t>
            </w:r>
          </w:p>
        </w:tc>
        <w:tc>
          <w:tcPr>
            <w:tcW w:w="226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0,4</w:t>
            </w:r>
          </w:p>
        </w:tc>
      </w:tr>
      <w:tr w:rsidR="00AF5E15" w:rsidRPr="00F3566A" w:rsidTr="004026B1">
        <w:trPr>
          <w:cantSplit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5F73E0" w:rsidP="002D403B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Активное у</w:t>
            </w:r>
            <w:r w:rsidR="00AF5E15" w:rsidRPr="00F3566A">
              <w:rPr>
                <w:sz w:val="24"/>
                <w:szCs w:val="24"/>
              </w:rPr>
              <w:t xml:space="preserve">частие на </w:t>
            </w:r>
            <w:r w:rsidR="002D403B">
              <w:rPr>
                <w:sz w:val="24"/>
                <w:szCs w:val="24"/>
              </w:rPr>
              <w:t xml:space="preserve">семинарских </w:t>
            </w:r>
            <w:r w:rsidR="00AF5E15" w:rsidRPr="00F3566A">
              <w:rPr>
                <w:sz w:val="24"/>
                <w:szCs w:val="24"/>
              </w:rPr>
              <w:t>занятиях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5F73E0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 (с</w:t>
            </w:r>
            <w:r w:rsidR="00AF5E15" w:rsidRPr="00F3566A">
              <w:rPr>
                <w:sz w:val="24"/>
                <w:szCs w:val="24"/>
              </w:rPr>
              <w:t>обеседование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 xml:space="preserve">Решение практикоориентированных задач 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:rsidR="00AF5E15" w:rsidRPr="00F3566A" w:rsidRDefault="002D403B" w:rsidP="002D403B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69324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Тес</w:t>
            </w:r>
            <w:r w:rsidR="00693240">
              <w:rPr>
                <w:sz w:val="24"/>
                <w:szCs w:val="24"/>
              </w:rPr>
              <w:t>тирование</w:t>
            </w:r>
          </w:p>
        </w:tc>
        <w:tc>
          <w:tcPr>
            <w:tcW w:w="226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100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3566A">
              <w:rPr>
                <w:b/>
                <w:sz w:val="24"/>
                <w:szCs w:val="24"/>
              </w:rPr>
              <w:t>Контрольная точка=сумма баллов за контрольную точку×вес контрольной точки (КТ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  <w:vertAlign w:val="subscript"/>
              </w:rPr>
              <w:t>=</w:t>
            </w:r>
            <w:r w:rsidRPr="00F3566A">
              <w:rPr>
                <w:b/>
                <w:sz w:val="24"/>
                <w:szCs w:val="24"/>
                <w:lang w:val="en-US"/>
              </w:rPr>
              <w:t>X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>×</w:t>
            </w:r>
            <w:r w:rsidRPr="00F3566A">
              <w:rPr>
                <w:b/>
                <w:sz w:val="24"/>
                <w:szCs w:val="24"/>
                <w:lang w:val="en-US"/>
              </w:rPr>
              <w:t>V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 xml:space="preserve">)          </w:t>
            </w:r>
            <w:r w:rsidRPr="00F3566A">
              <w:rPr>
                <w:rFonts w:eastAsia="SimSun"/>
                <w:b/>
                <w:sz w:val="24"/>
                <w:szCs w:val="24"/>
              </w:rPr>
              <w:t>∑КТ</w:t>
            </w:r>
            <w:r w:rsidRPr="00F3566A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F3566A">
              <w:rPr>
                <w:rFonts w:eastAsia="SimSun"/>
                <w:b/>
                <w:sz w:val="24"/>
                <w:szCs w:val="24"/>
              </w:rPr>
              <w:t>=</w:t>
            </w:r>
            <w:r w:rsidRPr="00F3566A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F3566A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Промежуточная аттестация (100 баллов)</w:t>
            </w:r>
          </w:p>
        </w:tc>
      </w:tr>
    </w:tbl>
    <w:p w:rsidR="00C30A0F" w:rsidRPr="00B5285B" w:rsidRDefault="00C30A0F" w:rsidP="00B5285B">
      <w:pPr>
        <w:ind w:firstLine="0"/>
        <w:jc w:val="both"/>
        <w:rPr>
          <w:szCs w:val="28"/>
        </w:rPr>
      </w:pPr>
    </w:p>
    <w:p w:rsidR="00F5588C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F356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lastRenderedPageBreak/>
        <w:t xml:space="preserve">Для успешного прохождения </w:t>
      </w:r>
      <w:r w:rsidR="00012323">
        <w:rPr>
          <w:szCs w:val="28"/>
        </w:rPr>
        <w:t xml:space="preserve">тестирования </w:t>
      </w:r>
      <w:r w:rsidRPr="00F5588C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Тестовое задание размещено на сайте СКИФ.ТЕСТ</w:t>
      </w:r>
      <w:r w:rsidRPr="00F5588C">
        <w:t xml:space="preserve"> </w:t>
      </w:r>
      <w:r w:rsidR="00766A12" w:rsidRPr="00766A12">
        <w:rPr>
          <w:rStyle w:val="af1"/>
          <w:szCs w:val="28"/>
        </w:rPr>
        <w:t>https://skif.donstu.ru/test/mod/quiz/view.php?id=148187</w:t>
      </w:r>
    </w:p>
    <w:p w:rsidR="00EE2F46" w:rsidRPr="00F356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компетенций обучающихся по всему объём</w:t>
      </w:r>
      <w:r w:rsidR="00C30A0F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:rsidR="00EE2F46" w:rsidRDefault="00EE2F46" w:rsidP="00F3566A">
      <w:pPr>
        <w:contextualSpacing/>
        <w:jc w:val="both"/>
        <w:rPr>
          <w:szCs w:val="28"/>
        </w:rPr>
      </w:pPr>
      <w:r w:rsidRPr="00F3566A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>
        <w:rPr>
          <w:rFonts w:eastAsia="Times New Roman"/>
          <w:szCs w:val="28"/>
        </w:rPr>
        <w:t>форме экзамена. В</w:t>
      </w:r>
      <w:r w:rsidRPr="00F356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F3566A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«</w:t>
      </w:r>
      <w:r w:rsidR="00491F4E">
        <w:rPr>
          <w:szCs w:val="28"/>
        </w:rPr>
        <w:t>Культурология</w:t>
      </w:r>
      <w:r w:rsidRPr="00F3566A">
        <w:rPr>
          <w:szCs w:val="28"/>
        </w:rPr>
        <w:t>».</w:t>
      </w:r>
    </w:p>
    <w:p w:rsidR="00711552" w:rsidRPr="00F5588C" w:rsidRDefault="00711552" w:rsidP="00711552">
      <w:pPr>
        <w:ind w:firstLine="540"/>
        <w:contextualSpacing/>
        <w:jc w:val="both"/>
        <w:rPr>
          <w:szCs w:val="28"/>
        </w:rPr>
      </w:pPr>
      <w:r w:rsidRPr="00711552">
        <w:rPr>
          <w:szCs w:val="28"/>
        </w:rPr>
        <w:t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</w:t>
      </w:r>
      <w:r>
        <w:rPr>
          <w:szCs w:val="28"/>
        </w:rPr>
        <w:t xml:space="preserve"> </w:t>
      </w:r>
    </w:p>
    <w:p w:rsidR="00361D45" w:rsidRDefault="00C63027" w:rsidP="00486160">
      <w:pPr>
        <w:ind w:right="-144" w:firstLine="567"/>
        <w:contextualSpacing/>
        <w:jc w:val="both"/>
        <w:rPr>
          <w:szCs w:val="28"/>
        </w:rPr>
      </w:pPr>
      <w:r w:rsidRPr="00C63027">
        <w:rPr>
          <w:szCs w:val="24"/>
        </w:rPr>
        <w:t xml:space="preserve">Экзаменационный билет по дисциплине «История государства и права России» включает в себя 2 </w:t>
      </w:r>
      <w:r w:rsidR="00EA1459">
        <w:rPr>
          <w:szCs w:val="24"/>
        </w:rPr>
        <w:t xml:space="preserve">теоретических </w:t>
      </w:r>
      <w:r w:rsidRPr="00C63027">
        <w:rPr>
          <w:szCs w:val="24"/>
        </w:rPr>
        <w:t xml:space="preserve">вопроса. Максимальное количество баллов за экзамен составляет 100 баллов. </w:t>
      </w:r>
      <w:r w:rsidR="00EE2F46" w:rsidRPr="00F3566A">
        <w:rPr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«отлично» (91-100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«хорошо» (76-90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обучающийся продемонстрировал владение терминологией соответствующей дисциплины.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среднем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«удовлетворительно» (61-75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базовом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«неудовлетворительно» (менее 61 балла)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существенные пробелы в знании основного материала по дисциплине;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8F79EC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Компетенция не сформирована.</w:t>
      </w:r>
    </w:p>
    <w:p w:rsidR="00B32A18" w:rsidRDefault="00F870AD" w:rsidP="00F870AD">
      <w:pPr>
        <w:ind w:right="-144"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>Перечень вопросов для промежуточной аттестации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91F4E">
        <w:rPr>
          <w:sz w:val="28"/>
          <w:szCs w:val="28"/>
        </w:rPr>
        <w:t>Культурология как наука и учебная дисциплина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2.</w:t>
      </w:r>
      <w:r w:rsidRPr="00491F4E">
        <w:rPr>
          <w:sz w:val="28"/>
          <w:szCs w:val="28"/>
        </w:rPr>
        <w:tab/>
        <w:t xml:space="preserve">Теоретические подходы к определению культуры 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3.</w:t>
      </w:r>
      <w:r w:rsidRPr="00491F4E">
        <w:rPr>
          <w:sz w:val="28"/>
          <w:szCs w:val="28"/>
        </w:rPr>
        <w:tab/>
        <w:t xml:space="preserve">Место курса культурологии в профессиональной подготовке бакалавра 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4.</w:t>
      </w:r>
      <w:r w:rsidRPr="00491F4E">
        <w:rPr>
          <w:sz w:val="28"/>
          <w:szCs w:val="28"/>
        </w:rPr>
        <w:tab/>
        <w:t>Типология культуры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5.</w:t>
      </w:r>
      <w:r w:rsidRPr="00491F4E">
        <w:rPr>
          <w:sz w:val="28"/>
          <w:szCs w:val="28"/>
        </w:rPr>
        <w:tab/>
        <w:t>Общество как социокультурная система: функции культуры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6.</w:t>
      </w:r>
      <w:r w:rsidRPr="00491F4E">
        <w:rPr>
          <w:sz w:val="28"/>
          <w:szCs w:val="28"/>
        </w:rPr>
        <w:tab/>
        <w:t>Культура в работах западных и отечественных мыслителей.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7.</w:t>
      </w:r>
      <w:r w:rsidRPr="00491F4E">
        <w:rPr>
          <w:sz w:val="28"/>
          <w:szCs w:val="28"/>
        </w:rPr>
        <w:tab/>
        <w:t>Школы и концепции в современной культурологии.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8.</w:t>
      </w:r>
      <w:r w:rsidRPr="00491F4E">
        <w:rPr>
          <w:sz w:val="28"/>
          <w:szCs w:val="28"/>
        </w:rPr>
        <w:tab/>
        <w:t xml:space="preserve">Культурные традиции и инновации и их значения 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9.</w:t>
      </w:r>
      <w:r w:rsidRPr="00491F4E">
        <w:rPr>
          <w:sz w:val="28"/>
          <w:szCs w:val="28"/>
        </w:rPr>
        <w:tab/>
        <w:t>Основные элементы культуры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10.</w:t>
      </w:r>
      <w:r w:rsidRPr="00491F4E">
        <w:rPr>
          <w:sz w:val="28"/>
          <w:szCs w:val="28"/>
        </w:rPr>
        <w:tab/>
        <w:t xml:space="preserve">Культурный код 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11. Первобытная культура. Миф и ритуал.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12.</w:t>
      </w:r>
      <w:r w:rsidRPr="00491F4E">
        <w:rPr>
          <w:sz w:val="28"/>
          <w:szCs w:val="28"/>
        </w:rPr>
        <w:tab/>
        <w:t>Особенности культуры Древнего Востока.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13.  Характерные черты средневековой культуры.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14.  Система культурных ценностей эпохи Возрождения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15. Особенности культуры Нового времени.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16.</w:t>
      </w:r>
      <w:r w:rsidRPr="00491F4E">
        <w:rPr>
          <w:sz w:val="28"/>
          <w:szCs w:val="28"/>
        </w:rPr>
        <w:tab/>
        <w:t>Элитарная и массовая культура.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17.</w:t>
      </w:r>
      <w:r w:rsidRPr="00491F4E">
        <w:rPr>
          <w:sz w:val="28"/>
          <w:szCs w:val="28"/>
        </w:rPr>
        <w:tab/>
        <w:t>Постмодерн в художественной культуре и литературе.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18.</w:t>
      </w:r>
      <w:r w:rsidRPr="00491F4E">
        <w:rPr>
          <w:sz w:val="28"/>
          <w:szCs w:val="28"/>
        </w:rPr>
        <w:tab/>
        <w:t>Становление русской культуры.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19. Значение православия для формирования народного сознания.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20. Художественная культура Московского царства. Иконопись.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21. Русское Просвещение XVII-XVIII веков.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22. «Золотой век» русской культуры XIX века.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23. Серебряный век в отечественной культуре.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24. Культура советского периода.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 xml:space="preserve">25. Тенденции развития современной отечественной культуры. </w:t>
      </w:r>
    </w:p>
    <w:p w:rsidR="00491F4E" w:rsidRPr="00491F4E" w:rsidRDefault="00491F4E" w:rsidP="00491F4E">
      <w:pPr>
        <w:pStyle w:val="22"/>
        <w:spacing w:after="0" w:line="360" w:lineRule="auto"/>
        <w:ind w:left="720"/>
        <w:contextualSpacing/>
        <w:rPr>
          <w:sz w:val="28"/>
          <w:szCs w:val="28"/>
        </w:rPr>
      </w:pPr>
      <w:r w:rsidRPr="00491F4E">
        <w:rPr>
          <w:sz w:val="28"/>
          <w:szCs w:val="28"/>
        </w:rPr>
        <w:t>26.</w:t>
      </w:r>
      <w:r w:rsidRPr="00491F4E">
        <w:rPr>
          <w:sz w:val="28"/>
          <w:szCs w:val="28"/>
        </w:rPr>
        <w:tab/>
        <w:t>Современный студент: социокультурный портрет</w:t>
      </w:r>
    </w:p>
    <w:p w:rsidR="00DF17AF" w:rsidRPr="00DF17AF" w:rsidRDefault="00E53EA6" w:rsidP="00DF17AF">
      <w:pPr>
        <w:pStyle w:val="22"/>
        <w:numPr>
          <w:ilvl w:val="0"/>
          <w:numId w:val="17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 w:rsidRPr="00F3566A">
        <w:rPr>
          <w:b/>
          <w:sz w:val="28"/>
          <w:szCs w:val="28"/>
        </w:rPr>
        <w:t>КОНТРОЛЬНАЯ РАБОТА</w:t>
      </w:r>
    </w:p>
    <w:p w:rsidR="00DF17AF" w:rsidRPr="00DF17AF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5C3EE6">
        <w:rPr>
          <w:sz w:val="28"/>
        </w:rPr>
        <w:lastRenderedPageBreak/>
        <w:t>Контрольная работа рассматривается, как разновидность самостоятельной работы обучающихся</w:t>
      </w:r>
      <w:r w:rsidR="00660044">
        <w:rPr>
          <w:sz w:val="28"/>
        </w:rPr>
        <w:t xml:space="preserve"> заочной формы обучения</w:t>
      </w:r>
      <w:r w:rsidRPr="005C3EE6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:rsidR="00326CE2" w:rsidRDefault="00326CE2" w:rsidP="00DF17AF">
      <w:pPr>
        <w:ind w:left="709" w:firstLine="0"/>
        <w:jc w:val="both"/>
        <w:rPr>
          <w:b/>
          <w:szCs w:val="28"/>
        </w:rPr>
      </w:pPr>
      <w:r>
        <w:rPr>
          <w:b/>
          <w:szCs w:val="28"/>
        </w:rPr>
        <w:t xml:space="preserve">1 </w:t>
      </w:r>
      <w:r w:rsidRPr="00A12D0D">
        <w:rPr>
          <w:b/>
          <w:szCs w:val="28"/>
        </w:rPr>
        <w:t>Цели выполнения контрольной работы</w:t>
      </w:r>
    </w:p>
    <w:p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Цели</w:t>
      </w:r>
      <w:r w:rsidRPr="00CA214D">
        <w:rPr>
          <w:bCs/>
          <w:color w:val="000000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>
        <w:rPr>
          <w:bCs/>
          <w:color w:val="000000"/>
          <w:szCs w:val="28"/>
        </w:rPr>
        <w:t xml:space="preserve"> </w:t>
      </w:r>
    </w:p>
    <w:p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способность к анализу учебной и нормативной литературы;</w:t>
      </w:r>
    </w:p>
    <w:p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 xml:space="preserve">- выработать умение систематизировать и обобщать научный материал, а также практически и </w:t>
      </w:r>
      <w:r w:rsidRPr="00326CE2">
        <w:rPr>
          <w:bCs/>
          <w:szCs w:val="28"/>
        </w:rPr>
        <w:t>юридически</w:t>
      </w:r>
      <w:r w:rsidRPr="00CA214D">
        <w:rPr>
          <w:bCs/>
          <w:color w:val="000000"/>
          <w:szCs w:val="28"/>
        </w:rPr>
        <w:t xml:space="preserve"> его оценивать;</w:t>
      </w:r>
    </w:p>
    <w:p w:rsidR="00326CE2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Cs w:val="28"/>
        </w:rPr>
        <w:t xml:space="preserve"> дисциплины</w:t>
      </w:r>
      <w:r w:rsidRPr="00CA214D">
        <w:rPr>
          <w:bCs/>
          <w:color w:val="000000"/>
          <w:szCs w:val="28"/>
        </w:rPr>
        <w:t>;</w:t>
      </w:r>
    </w:p>
    <w:p w:rsidR="00326CE2" w:rsidRPr="00FE0FD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FE0FDD">
        <w:rPr>
          <w:bCs/>
          <w:color w:val="000000"/>
          <w:szCs w:val="28"/>
        </w:rPr>
        <w:t xml:space="preserve">- </w:t>
      </w:r>
      <w:r>
        <w:rPr>
          <w:szCs w:val="28"/>
        </w:rPr>
        <w:t xml:space="preserve">активизировать </w:t>
      </w:r>
      <w:r w:rsidRPr="00FE0FDD">
        <w:rPr>
          <w:szCs w:val="28"/>
        </w:rPr>
        <w:t>критическое мышление и способность анализировать информацию;</w:t>
      </w:r>
    </w:p>
    <w:p w:rsidR="00326CE2" w:rsidRPr="00974849" w:rsidRDefault="00326CE2" w:rsidP="009748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умение применять эти положения на практике.</w:t>
      </w:r>
    </w:p>
    <w:p w:rsidR="00326CE2" w:rsidRPr="008F28A9" w:rsidRDefault="00326CE2" w:rsidP="00DF17AF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2 </w:t>
      </w:r>
      <w:r w:rsidRPr="008F28A9">
        <w:rPr>
          <w:rFonts w:eastAsia="Times New Roman"/>
          <w:b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326CE2" w:rsidRDefault="00326CE2" w:rsidP="00326CE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996664">
        <w:rPr>
          <w:szCs w:val="28"/>
        </w:rPr>
        <w:t xml:space="preserve">При </w:t>
      </w:r>
      <w:r>
        <w:rPr>
          <w:szCs w:val="28"/>
        </w:rPr>
        <w:t>выполнении контрольной</w:t>
      </w:r>
      <w:r w:rsidRPr="00996664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996664">
        <w:rPr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Cs w:val="28"/>
        </w:rPr>
        <w:t xml:space="preserve"> литературы учебной и научной</w:t>
      </w:r>
      <w:r w:rsidRPr="00996664">
        <w:rPr>
          <w:szCs w:val="28"/>
        </w:rPr>
        <w:t>. Содержание работы необходимо излагать своими словами, логически последовательно.</w:t>
      </w:r>
    </w:p>
    <w:p w:rsidR="00326CE2" w:rsidRPr="00996664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:rsidR="00326CE2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Далее н</w:t>
      </w:r>
      <w:r w:rsidRPr="00996664">
        <w:rPr>
          <w:sz w:val="28"/>
          <w:szCs w:val="28"/>
        </w:rPr>
        <w:t xml:space="preserve">а основе изученного материала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:rsidR="00326CE2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996664">
        <w:rPr>
          <w:color w:val="000000"/>
          <w:szCs w:val="28"/>
        </w:rPr>
        <w:t xml:space="preserve">Выполненную контрольную работу студенты </w:t>
      </w:r>
      <w:r>
        <w:rPr>
          <w:color w:val="000000"/>
          <w:szCs w:val="28"/>
        </w:rPr>
        <w:t xml:space="preserve">регистрируют в деканате, </w:t>
      </w:r>
      <w:r w:rsidRPr="0065796B">
        <w:rPr>
          <w:color w:val="000000"/>
          <w:szCs w:val="28"/>
        </w:rPr>
        <w:t>за которым закреплена выпускающая кафедра</w:t>
      </w:r>
      <w:r>
        <w:rPr>
          <w:color w:val="000000"/>
          <w:szCs w:val="28"/>
        </w:rPr>
        <w:t xml:space="preserve"> и </w:t>
      </w:r>
      <w:r w:rsidRPr="00996664">
        <w:rPr>
          <w:color w:val="000000"/>
          <w:szCs w:val="28"/>
        </w:rPr>
        <w:t xml:space="preserve">направляют на проверку преподавателю </w:t>
      </w:r>
      <w:r>
        <w:rPr>
          <w:color w:val="000000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Cs w:val="28"/>
        </w:rPr>
        <w:t>.</w:t>
      </w:r>
    </w:p>
    <w:p w:rsid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Pr="00223EDE">
        <w:rPr>
          <w:szCs w:val="28"/>
          <w:lang w:eastAsia="ru-RU"/>
        </w:rPr>
        <w:t xml:space="preserve">После проверки преподаватель дает </w:t>
      </w:r>
      <w:r>
        <w:rPr>
          <w:szCs w:val="28"/>
          <w:lang w:eastAsia="ru-RU"/>
        </w:rPr>
        <w:t xml:space="preserve">рецензию </w:t>
      </w:r>
      <w:r w:rsidRPr="00223EDE">
        <w:rPr>
          <w:szCs w:val="28"/>
          <w:lang w:eastAsia="ru-RU"/>
        </w:rPr>
        <w:t>о допуске к собеседованию</w:t>
      </w:r>
      <w:r>
        <w:rPr>
          <w:szCs w:val="28"/>
          <w:lang w:eastAsia="ru-RU"/>
        </w:rPr>
        <w:t xml:space="preserve"> (защите контрольной работы),</w:t>
      </w:r>
      <w:r w:rsidRPr="00223EDE">
        <w:rPr>
          <w:szCs w:val="28"/>
          <w:lang w:eastAsia="ru-RU"/>
        </w:rPr>
        <w:t xml:space="preserve"> или </w:t>
      </w:r>
      <w:r>
        <w:rPr>
          <w:szCs w:val="28"/>
          <w:lang w:eastAsia="ru-RU"/>
        </w:rPr>
        <w:t xml:space="preserve">о </w:t>
      </w:r>
      <w:r w:rsidRPr="00223EDE">
        <w:rPr>
          <w:szCs w:val="28"/>
          <w:lang w:eastAsia="ru-RU"/>
        </w:rPr>
        <w:t xml:space="preserve">необходимости </w:t>
      </w:r>
      <w:r>
        <w:rPr>
          <w:szCs w:val="28"/>
          <w:lang w:eastAsia="ru-RU"/>
        </w:rPr>
        <w:t xml:space="preserve">её </w:t>
      </w:r>
      <w:r w:rsidRPr="00223EDE">
        <w:rPr>
          <w:szCs w:val="28"/>
          <w:lang w:eastAsia="ru-RU"/>
        </w:rPr>
        <w:t xml:space="preserve">доработки. </w:t>
      </w:r>
    </w:p>
    <w:p w:rsidR="00326CE2" w:rsidRP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223EDE">
        <w:rPr>
          <w:rFonts w:eastAsia="Times New Roman"/>
          <w:color w:val="000000"/>
          <w:szCs w:val="28"/>
          <w:lang w:eastAsia="ru-RU"/>
        </w:rPr>
        <w:t xml:space="preserve">Если контрольная работа </w:t>
      </w:r>
      <w:r>
        <w:rPr>
          <w:rFonts w:eastAsia="Times New Roman"/>
          <w:color w:val="000000"/>
          <w:szCs w:val="28"/>
          <w:lang w:eastAsia="ru-RU"/>
        </w:rPr>
        <w:t>не допущена к защите</w:t>
      </w:r>
      <w:r w:rsidRPr="00223EDE">
        <w:rPr>
          <w:rFonts w:eastAsia="Times New Roman"/>
          <w:color w:val="000000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eastAsia="Times New Roman"/>
          <w:color w:val="000000"/>
          <w:szCs w:val="28"/>
          <w:lang w:eastAsia="ru-RU"/>
        </w:rPr>
        <w:t>ами), после чего он может повторно предоставить</w:t>
      </w:r>
      <w:r w:rsidRPr="00AC33D5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контрольную работу преподавателю.</w:t>
      </w:r>
    </w:p>
    <w:p w:rsidR="00326CE2" w:rsidRPr="000E1D45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>Если содержание</w:t>
      </w:r>
      <w:r>
        <w:rPr>
          <w:rFonts w:eastAsia="Times New Roman"/>
          <w:szCs w:val="28"/>
          <w:lang w:eastAsia="ru-RU"/>
        </w:rPr>
        <w:t xml:space="preserve"> и оформление</w:t>
      </w:r>
      <w:r w:rsidRPr="000E1D45">
        <w:rPr>
          <w:rFonts w:eastAsia="Times New Roman"/>
          <w:szCs w:val="28"/>
          <w:lang w:eastAsia="ru-RU"/>
        </w:rPr>
        <w:t xml:space="preserve"> контрольной работы отвечает предъявляемым требованиям, то она допускается к защите. </w:t>
      </w:r>
    </w:p>
    <w:p w:rsidR="00326CE2" w:rsidRPr="0065796B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 xml:space="preserve">По контрольной работе </w:t>
      </w:r>
      <w:r w:rsidRPr="00DF17AF">
        <w:rPr>
          <w:rFonts w:eastAsia="Times New Roman"/>
          <w:szCs w:val="28"/>
          <w:lang w:eastAsia="ru-RU"/>
        </w:rPr>
        <w:t>проводится устный опрос</w:t>
      </w:r>
      <w:r w:rsidRPr="000E1D45">
        <w:rPr>
          <w:rFonts w:eastAsia="Times New Roman"/>
          <w:szCs w:val="28"/>
          <w:lang w:eastAsia="ru-RU"/>
        </w:rPr>
        <w:t xml:space="preserve"> (зачет контрольной работы), после которого студент </w:t>
      </w:r>
      <w:r>
        <w:rPr>
          <w:rFonts w:eastAsia="Times New Roman"/>
          <w:szCs w:val="28"/>
          <w:lang w:eastAsia="ru-RU"/>
        </w:rPr>
        <w:t xml:space="preserve">допускается к сдаче экзамена </w:t>
      </w:r>
      <w:r w:rsidRPr="000E1D45">
        <w:rPr>
          <w:rFonts w:eastAsia="Times New Roman"/>
          <w:szCs w:val="28"/>
          <w:lang w:eastAsia="ru-RU"/>
        </w:rPr>
        <w:t>по дисциплине.</w:t>
      </w:r>
    </w:p>
    <w:p w:rsidR="00083D4F" w:rsidRDefault="00083D4F" w:rsidP="00083D4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3 </w:t>
      </w:r>
      <w:r w:rsidRPr="007D29F6">
        <w:rPr>
          <w:b/>
          <w:szCs w:val="28"/>
        </w:rPr>
        <w:t>Требования к содержанию и оформлению контрольной работы</w:t>
      </w:r>
    </w:p>
    <w:p w:rsidR="00963D1C" w:rsidRPr="00963D1C" w:rsidRDefault="00963D1C" w:rsidP="00660044">
      <w:pPr>
        <w:jc w:val="both"/>
        <w:rPr>
          <w:b/>
          <w:szCs w:val="28"/>
        </w:rPr>
      </w:pPr>
      <w:r w:rsidRPr="00E7493A">
        <w:rPr>
          <w:color w:val="000000"/>
          <w:szCs w:val="28"/>
        </w:rPr>
        <w:t>Контрольная работа содержит материал, охватывающий осно</w:t>
      </w:r>
      <w:r w:rsidR="00660044">
        <w:rPr>
          <w:color w:val="000000"/>
          <w:szCs w:val="28"/>
        </w:rPr>
        <w:t xml:space="preserve">вные вопросы (темы) дисциплины и </w:t>
      </w:r>
      <w:r>
        <w:rPr>
          <w:color w:val="000000"/>
          <w:szCs w:val="28"/>
        </w:rPr>
        <w:t xml:space="preserve">представляет собой письменную работу, включающую </w:t>
      </w:r>
      <w:r>
        <w:rPr>
          <w:szCs w:val="28"/>
        </w:rPr>
        <w:t xml:space="preserve">в </w:t>
      </w:r>
      <w:r w:rsidR="00660044">
        <w:rPr>
          <w:szCs w:val="28"/>
        </w:rPr>
        <w:t>себя ответ</w:t>
      </w:r>
      <w:r w:rsidRPr="00E7493A">
        <w:rPr>
          <w:szCs w:val="28"/>
        </w:rPr>
        <w:t> на </w:t>
      </w:r>
      <w:r w:rsidR="00660044">
        <w:rPr>
          <w:szCs w:val="28"/>
        </w:rPr>
        <w:t>один теоретический вопрос и выполнение одного</w:t>
      </w:r>
      <w:r>
        <w:rPr>
          <w:szCs w:val="28"/>
        </w:rPr>
        <w:t xml:space="preserve"> практического задания.</w:t>
      </w:r>
    </w:p>
    <w:p w:rsidR="00963D1C" w:rsidRPr="00E7493A" w:rsidRDefault="00963D1C" w:rsidP="00963D1C">
      <w:pPr>
        <w:jc w:val="both"/>
        <w:rPr>
          <w:szCs w:val="28"/>
        </w:rPr>
      </w:pPr>
      <w:r w:rsidRPr="00E7493A">
        <w:rPr>
          <w:szCs w:val="28"/>
        </w:rPr>
        <w:t>Общий объем контрол</w:t>
      </w:r>
      <w:r>
        <w:rPr>
          <w:szCs w:val="28"/>
        </w:rPr>
        <w:t>ьной работы не должен превышать 15 страниц печатного</w:t>
      </w:r>
      <w:r w:rsidRPr="00E7493A">
        <w:rPr>
          <w:szCs w:val="28"/>
        </w:rPr>
        <w:t xml:space="preserve"> текста</w:t>
      </w:r>
      <w:r w:rsidRPr="00E47BC4">
        <w:rPr>
          <w:szCs w:val="28"/>
        </w:rPr>
        <w:t xml:space="preserve"> </w:t>
      </w:r>
      <w:r>
        <w:rPr>
          <w:szCs w:val="28"/>
        </w:rPr>
        <w:t>формата А</w:t>
      </w:r>
      <w:r w:rsidR="00CF64E5">
        <w:rPr>
          <w:szCs w:val="28"/>
        </w:rPr>
        <w:t xml:space="preserve"> </w:t>
      </w:r>
      <w:r>
        <w:rPr>
          <w:szCs w:val="28"/>
        </w:rPr>
        <w:t>4</w:t>
      </w:r>
      <w:r w:rsidRPr="00E7493A">
        <w:rPr>
          <w:szCs w:val="28"/>
        </w:rPr>
        <w:t>.</w:t>
      </w:r>
    </w:p>
    <w:p w:rsidR="00963D1C" w:rsidRDefault="00963D1C" w:rsidP="00963D1C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3.1 Выбор варианта контрольной работы</w:t>
      </w:r>
    </w:p>
    <w:p w:rsidR="00963D1C" w:rsidRPr="00AB6E57" w:rsidRDefault="00963D1C" w:rsidP="00963D1C">
      <w:pPr>
        <w:jc w:val="both"/>
        <w:rPr>
          <w:szCs w:val="28"/>
        </w:rPr>
      </w:pPr>
      <w:r>
        <w:rPr>
          <w:bCs/>
          <w:szCs w:val="28"/>
        </w:rPr>
        <w:t xml:space="preserve">Вариант </w:t>
      </w:r>
      <w:r w:rsidRPr="006D61DB">
        <w:rPr>
          <w:bCs/>
          <w:szCs w:val="28"/>
        </w:rPr>
        <w:t>контрольной работы</w:t>
      </w:r>
      <w:r>
        <w:rPr>
          <w:szCs w:val="28"/>
        </w:rPr>
        <w:t xml:space="preserve"> выбирается студентом </w:t>
      </w:r>
      <w:r w:rsidRPr="00963D1C">
        <w:rPr>
          <w:bCs/>
          <w:szCs w:val="28"/>
        </w:rPr>
        <w:t>в соответствии с последней цифрой номера зачетной книжки</w:t>
      </w:r>
      <w:r w:rsidRPr="00963D1C">
        <w:rPr>
          <w:szCs w:val="28"/>
        </w:rPr>
        <w:t xml:space="preserve">. </w:t>
      </w:r>
      <w:r>
        <w:rPr>
          <w:szCs w:val="28"/>
        </w:rPr>
        <w:t>При этом, 0 соответствует заданию под номером 10.</w:t>
      </w:r>
      <w:r w:rsidRPr="00223EDE">
        <w:rPr>
          <w:rFonts w:eastAsia="Times New Roman"/>
          <w:sz w:val="24"/>
          <w:szCs w:val="24"/>
          <w:lang w:eastAsia="ru-RU"/>
        </w:rPr>
        <w:tab/>
      </w:r>
    </w:p>
    <w:p w:rsidR="00963D1C" w:rsidRPr="00E7493A" w:rsidRDefault="00963D1C" w:rsidP="00963D1C">
      <w:pPr>
        <w:contextualSpacing/>
        <w:jc w:val="both"/>
        <w:rPr>
          <w:rFonts w:eastAsia="Times New Roman"/>
          <w:szCs w:val="28"/>
          <w:lang w:eastAsia="ru-RU"/>
        </w:rPr>
      </w:pPr>
      <w:r w:rsidRPr="00223EDE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:rsidR="00963D1C" w:rsidRPr="00FF661F" w:rsidRDefault="00963D1C" w:rsidP="00963D1C">
      <w:pPr>
        <w:jc w:val="both"/>
        <w:rPr>
          <w:szCs w:val="28"/>
        </w:rPr>
      </w:pPr>
      <w:r>
        <w:rPr>
          <w:szCs w:val="28"/>
        </w:rPr>
        <w:t>3.2 Требования по оформлению</w:t>
      </w:r>
    </w:p>
    <w:p w:rsidR="00963D1C" w:rsidRDefault="00963D1C" w:rsidP="00963D1C">
      <w:pPr>
        <w:jc w:val="both"/>
        <w:rPr>
          <w:color w:val="FF0000"/>
          <w:szCs w:val="28"/>
        </w:rPr>
      </w:pPr>
      <w:r w:rsidRPr="00E7493A">
        <w:rPr>
          <w:szCs w:val="28"/>
        </w:rPr>
        <w:lastRenderedPageBreak/>
        <w:t xml:space="preserve">Письменные работы обучающихся оформляют в соответствии с </w:t>
      </w:r>
      <w:r>
        <w:rPr>
          <w:szCs w:val="28"/>
        </w:rPr>
        <w:t xml:space="preserve">Правилами оформления письменных работ обучающихся для гуманитарных направлений подготовки. </w:t>
      </w:r>
    </w:p>
    <w:p w:rsidR="00963D1C" w:rsidRPr="00D54D93" w:rsidRDefault="00963D1C" w:rsidP="00963D1C">
      <w:pPr>
        <w:jc w:val="both"/>
        <w:rPr>
          <w:szCs w:val="28"/>
        </w:rPr>
      </w:pPr>
      <w:r w:rsidRPr="00441E9B">
        <w:rPr>
          <w:color w:val="000000" w:themeColor="text1"/>
          <w:szCs w:val="28"/>
        </w:rPr>
        <w:t>Основные требования по оформлению:</w:t>
      </w:r>
    </w:p>
    <w:p w:rsidR="00963D1C" w:rsidRPr="00441E9B" w:rsidRDefault="00963D1C" w:rsidP="00963D1C">
      <w:pPr>
        <w:jc w:val="both"/>
        <w:rPr>
          <w:color w:val="000000"/>
          <w:szCs w:val="28"/>
          <w:highlight w:val="yellow"/>
        </w:rPr>
      </w:pPr>
      <w:r w:rsidRPr="00683AF4">
        <w:rPr>
          <w:szCs w:val="28"/>
        </w:rPr>
        <w:t xml:space="preserve">– </w:t>
      </w:r>
      <w:r>
        <w:rPr>
          <w:szCs w:val="28"/>
        </w:rPr>
        <w:t xml:space="preserve"> </w:t>
      </w:r>
      <w:r>
        <w:rPr>
          <w:color w:val="000000"/>
          <w:szCs w:val="28"/>
        </w:rPr>
        <w:t>т</w:t>
      </w:r>
      <w:r w:rsidRPr="009D585D">
        <w:rPr>
          <w:color w:val="000000"/>
          <w:szCs w:val="28"/>
        </w:rPr>
        <w:t xml:space="preserve">екст контрольной работы должен быть представлен </w:t>
      </w:r>
      <w:r w:rsidRPr="00683AF4">
        <w:rPr>
          <w:szCs w:val="28"/>
        </w:rPr>
        <w:t>в печатном виде на одной сторон</w:t>
      </w:r>
      <w:r w:rsidR="00660044">
        <w:rPr>
          <w:szCs w:val="28"/>
        </w:rPr>
        <w:t>е листа белой бумаги формата А4</w:t>
      </w:r>
      <w:r w:rsidR="00660044">
        <w:t>;</w:t>
      </w:r>
      <w:r>
        <w:t xml:space="preserve"> </w:t>
      </w:r>
    </w:p>
    <w:p w:rsidR="00963D1C" w:rsidRPr="007E71C3" w:rsidRDefault="00963D1C" w:rsidP="00963D1C">
      <w:pPr>
        <w:jc w:val="both"/>
        <w:rPr>
          <w:szCs w:val="28"/>
          <w:lang w:val="en-US"/>
        </w:rPr>
      </w:pPr>
      <w:r w:rsidRPr="007E71C3">
        <w:rPr>
          <w:szCs w:val="28"/>
          <w:lang w:val="en-US"/>
        </w:rPr>
        <w:t xml:space="preserve">– </w:t>
      </w:r>
      <w:r w:rsidRPr="00683AF4">
        <w:rPr>
          <w:szCs w:val="28"/>
        </w:rPr>
        <w:t>гарнитура</w:t>
      </w:r>
      <w:r w:rsidRPr="007E71C3">
        <w:rPr>
          <w:szCs w:val="28"/>
          <w:lang w:val="en-US"/>
        </w:rPr>
        <w:t xml:space="preserve"> </w:t>
      </w:r>
      <w:r w:rsidRPr="00683AF4">
        <w:rPr>
          <w:szCs w:val="28"/>
        </w:rPr>
        <w:t>шрифта</w:t>
      </w:r>
      <w:r w:rsidRPr="007E71C3">
        <w:rPr>
          <w:szCs w:val="28"/>
          <w:lang w:val="en-US"/>
        </w:rPr>
        <w:t xml:space="preserve"> – </w:t>
      </w:r>
      <w:r w:rsidRPr="0065796B">
        <w:rPr>
          <w:szCs w:val="28"/>
          <w:lang w:val="en-US"/>
        </w:rPr>
        <w:t>Times</w:t>
      </w:r>
      <w:r w:rsidRPr="007E71C3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New</w:t>
      </w:r>
      <w:r w:rsidRPr="007E71C3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Roman</w:t>
      </w:r>
      <w:r w:rsidRPr="007E71C3">
        <w:rPr>
          <w:szCs w:val="28"/>
          <w:lang w:val="en-US"/>
        </w:rPr>
        <w:t xml:space="preserve">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основного текста – 14;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междустрочный интервал – 1,5</w:t>
      </w:r>
      <w:r w:rsidR="00660044">
        <w:rPr>
          <w:szCs w:val="28"/>
        </w:rPr>
        <w:t>;</w:t>
      </w:r>
      <w:r w:rsidRPr="00683AF4">
        <w:rPr>
          <w:szCs w:val="28"/>
        </w:rPr>
        <w:t xml:space="preserve">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примечаний, ссылок – 12;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абзацный отступ –1,25 мм;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выравнивание основного текста – по ширине страницы.</w:t>
      </w:r>
    </w:p>
    <w:p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>
        <w:rPr>
          <w:szCs w:val="28"/>
        </w:rPr>
        <w:t>Текст оформляется б</w:t>
      </w:r>
      <w:r w:rsidRPr="00D54D93">
        <w:rPr>
          <w:szCs w:val="28"/>
        </w:rPr>
        <w:t xml:space="preserve">ез рамок, соблюдая следующие размеры: </w:t>
      </w:r>
    </w:p>
    <w:p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левого края страницы до границ текста –30 мм; </w:t>
      </w:r>
    </w:p>
    <w:p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 расстояние от правого края страницы до текста – 10 мм;</w:t>
      </w:r>
      <w:r w:rsidRPr="00683AF4">
        <w:rPr>
          <w:szCs w:val="28"/>
        </w:rPr>
        <w:t xml:space="preserve"> </w:t>
      </w:r>
    </w:p>
    <w:p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</w:t>
      </w:r>
      <w:r>
        <w:rPr>
          <w:szCs w:val="28"/>
        </w:rPr>
        <w:t xml:space="preserve"> </w:t>
      </w:r>
      <w:r>
        <w:rPr>
          <w:color w:val="000000"/>
          <w:szCs w:val="28"/>
        </w:rPr>
        <w:t>н</w:t>
      </w:r>
      <w:r w:rsidRPr="00FB010E">
        <w:rPr>
          <w:color w:val="000000"/>
          <w:szCs w:val="28"/>
        </w:rPr>
        <w:t>омер страни</w:t>
      </w:r>
      <w:r>
        <w:rPr>
          <w:color w:val="000000"/>
          <w:szCs w:val="28"/>
        </w:rPr>
        <w:t>цы – в нижнем колонтитуле справа</w:t>
      </w:r>
      <w:r w:rsidRPr="00FB010E">
        <w:rPr>
          <w:color w:val="000000"/>
          <w:szCs w:val="28"/>
        </w:rPr>
        <w:t>.</w:t>
      </w:r>
    </w:p>
    <w:p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Для заполнения ячеек основной надписи:</w:t>
      </w:r>
    </w:p>
    <w:p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гарнитура шрифта Arial;</w:t>
      </w:r>
    </w:p>
    <w:p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курсив;</w:t>
      </w:r>
    </w:p>
    <w:p w:rsidR="00660044" w:rsidRDefault="00660044" w:rsidP="00A27EC0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для обозначения работы</w:t>
      </w:r>
      <w:r>
        <w:rPr>
          <w:szCs w:val="28"/>
          <w:lang w:eastAsia="ru-RU"/>
        </w:rPr>
        <w:t>:</w:t>
      </w:r>
      <w:r w:rsidRPr="00FB010E">
        <w:rPr>
          <w:szCs w:val="28"/>
          <w:lang w:eastAsia="ru-RU"/>
        </w:rPr>
        <w:t xml:space="preserve"> размер – 20</w:t>
      </w:r>
      <w:r>
        <w:rPr>
          <w:szCs w:val="28"/>
          <w:lang w:eastAsia="ru-RU"/>
        </w:rPr>
        <w:t>.</w:t>
      </w:r>
    </w:p>
    <w:p w:rsidR="00963D1C" w:rsidRDefault="00963D1C" w:rsidP="00963D1C">
      <w:pPr>
        <w:jc w:val="both"/>
        <w:rPr>
          <w:color w:val="000000"/>
          <w:szCs w:val="28"/>
        </w:rPr>
      </w:pPr>
      <w:r w:rsidRPr="00A73AE1">
        <w:rPr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color w:val="000000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:rsidR="00963D1C" w:rsidRPr="009D585D" w:rsidRDefault="00963D1C" w:rsidP="00963D1C">
      <w:pPr>
        <w:jc w:val="both"/>
        <w:rPr>
          <w:szCs w:val="28"/>
        </w:rPr>
      </w:pPr>
      <w:r w:rsidRPr="00FB010E">
        <w:rPr>
          <w:szCs w:val="28"/>
        </w:rPr>
        <w:t>Перенос в словах допускается использовать, кроме заголовков.</w:t>
      </w:r>
    </w:p>
    <w:p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работы необходимо давать ссылки на таблицы и рисунки, включенные в состав работы.</w:t>
      </w:r>
    </w:p>
    <w:p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lastRenderedPageBreak/>
        <w:t>Таблица подписывается сверху с указание</w:t>
      </w:r>
      <w:r>
        <w:rPr>
          <w:color w:val="000000"/>
          <w:szCs w:val="28"/>
        </w:rPr>
        <w:t>м номера и наименования таблицы, ориентация по ширине.</w:t>
      </w:r>
      <w:r w:rsidRPr="00A73AE1">
        <w:rPr>
          <w:szCs w:val="28"/>
        </w:rPr>
        <w:t xml:space="preserve"> Таблицы объемом больше одной страницы допускается </w:t>
      </w:r>
      <w:r>
        <w:rPr>
          <w:szCs w:val="28"/>
        </w:rPr>
        <w:t>размещать в приложение.</w:t>
      </w:r>
    </w:p>
    <w:p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Рисунок подписывается снизу с указание</w:t>
      </w:r>
      <w:r>
        <w:rPr>
          <w:color w:val="000000"/>
          <w:szCs w:val="28"/>
        </w:rPr>
        <w:t>м номера рисунка и наименования, ориентация по центру.</w:t>
      </w:r>
    </w:p>
    <w:p w:rsidR="00963D1C" w:rsidRPr="00D54D93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Cs w:val="28"/>
        </w:rPr>
        <w:t>ов, в соответствии с</w:t>
      </w:r>
      <w:r w:rsidRPr="00FB010E">
        <w:rPr>
          <w:color w:val="000000"/>
          <w:szCs w:val="28"/>
        </w:rPr>
        <w:t xml:space="preserve"> перечне</w:t>
      </w:r>
      <w:r>
        <w:rPr>
          <w:color w:val="000000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963D1C" w:rsidRPr="00BD6215" w:rsidRDefault="00963D1C" w:rsidP="00963D1C">
      <w:pPr>
        <w:jc w:val="both"/>
        <w:rPr>
          <w:szCs w:val="28"/>
        </w:rPr>
      </w:pPr>
      <w:r w:rsidRPr="00BD6215">
        <w:rPr>
          <w:szCs w:val="28"/>
        </w:rPr>
        <w:t>3.3 Структура контрольной работы:</w:t>
      </w:r>
    </w:p>
    <w:p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титульный лист</w:t>
      </w:r>
      <w:r>
        <w:rPr>
          <w:szCs w:val="28"/>
        </w:rPr>
        <w:t>;</w:t>
      </w:r>
    </w:p>
    <w:p w:rsidR="00963D1C" w:rsidRPr="0080551E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содержание (при необходимости);</w:t>
      </w:r>
    </w:p>
    <w:p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формулировка задания;</w:t>
      </w:r>
    </w:p>
    <w:p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выполнение</w:t>
      </w:r>
      <w:r w:rsidRPr="00ED6949">
        <w:rPr>
          <w:szCs w:val="28"/>
        </w:rPr>
        <w:t xml:space="preserve"> задания</w:t>
      </w:r>
      <w:r>
        <w:rPr>
          <w:szCs w:val="28"/>
        </w:rPr>
        <w:t>,</w:t>
      </w:r>
      <w:r w:rsidRPr="00ED6949">
        <w:rPr>
          <w:szCs w:val="28"/>
        </w:rPr>
        <w:t xml:space="preserve"> согласно варианту</w:t>
      </w:r>
      <w:r>
        <w:rPr>
          <w:szCs w:val="28"/>
        </w:rPr>
        <w:t>;</w:t>
      </w:r>
    </w:p>
    <w:p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решение практического задания (при наличии)</w:t>
      </w:r>
      <w:r>
        <w:rPr>
          <w:szCs w:val="28"/>
        </w:rPr>
        <w:t>;</w:t>
      </w:r>
    </w:p>
    <w:p w:rsidR="00974849" w:rsidRPr="00361D45" w:rsidRDefault="00963D1C" w:rsidP="00361D45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перечень использованных информационных ресурсов.</w:t>
      </w:r>
    </w:p>
    <w:p w:rsidR="00963D1C" w:rsidRDefault="00A9250A" w:rsidP="00963D1C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963D1C">
        <w:rPr>
          <w:b/>
          <w:szCs w:val="28"/>
        </w:rPr>
        <w:t xml:space="preserve">4 Задания для контрольной работы </w:t>
      </w:r>
    </w:p>
    <w:p w:rsidR="006362C3" w:rsidRDefault="006362C3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Темы вопросов</w:t>
      </w:r>
    </w:p>
    <w:p w:rsidR="00491F4E" w:rsidRPr="00491F4E" w:rsidRDefault="00DF1EA1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 xml:space="preserve">1. </w:t>
      </w:r>
      <w:r w:rsidR="00491F4E" w:rsidRPr="00491F4E">
        <w:rPr>
          <w:szCs w:val="28"/>
        </w:rPr>
        <w:t xml:space="preserve">Культурология в системе социально-гуманитарного знания. 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2.</w:t>
      </w:r>
      <w:r w:rsidRPr="00491F4E">
        <w:rPr>
          <w:szCs w:val="28"/>
        </w:rPr>
        <w:tab/>
        <w:t>Предмет, задачи, функции и разделы культурологии.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3.</w:t>
      </w:r>
      <w:r w:rsidRPr="00491F4E">
        <w:rPr>
          <w:szCs w:val="28"/>
        </w:rPr>
        <w:tab/>
        <w:t>Культурология и философия культуры.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4.</w:t>
      </w:r>
      <w:r w:rsidRPr="00491F4E">
        <w:rPr>
          <w:szCs w:val="28"/>
        </w:rPr>
        <w:tab/>
        <w:t>Культурология и социология культуры.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5.</w:t>
      </w:r>
      <w:r w:rsidRPr="00491F4E">
        <w:rPr>
          <w:szCs w:val="28"/>
        </w:rPr>
        <w:tab/>
        <w:t xml:space="preserve">История формирования понятия культуры. 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6.</w:t>
      </w:r>
      <w:r w:rsidRPr="00491F4E">
        <w:rPr>
          <w:szCs w:val="28"/>
        </w:rPr>
        <w:tab/>
        <w:t>Аксиологический подход в культурологии.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7.</w:t>
      </w:r>
      <w:r w:rsidRPr="00491F4E">
        <w:rPr>
          <w:szCs w:val="28"/>
        </w:rPr>
        <w:tab/>
        <w:t xml:space="preserve">Деятельностный подход в культурологии. 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8.</w:t>
      </w:r>
      <w:r w:rsidRPr="00491F4E">
        <w:rPr>
          <w:szCs w:val="28"/>
        </w:rPr>
        <w:tab/>
        <w:t xml:space="preserve">Структуралистский подход в культурологии. 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9.</w:t>
      </w:r>
      <w:r w:rsidRPr="00491F4E">
        <w:rPr>
          <w:szCs w:val="28"/>
        </w:rPr>
        <w:tab/>
        <w:t>Психоаналитический подход в культурологии.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10.</w:t>
      </w:r>
      <w:r w:rsidRPr="00491F4E">
        <w:rPr>
          <w:szCs w:val="28"/>
        </w:rPr>
        <w:tab/>
        <w:t>Сущность проблемы типологии культуры.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11.</w:t>
      </w:r>
      <w:r w:rsidRPr="00491F4E">
        <w:rPr>
          <w:szCs w:val="28"/>
        </w:rPr>
        <w:tab/>
        <w:t>Историческая (хронологическая) типология культуры (И. Гердер, К. Маркс, Д. Белл, Э. Тоффлер).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12.</w:t>
      </w:r>
      <w:r w:rsidRPr="00491F4E">
        <w:rPr>
          <w:szCs w:val="28"/>
        </w:rPr>
        <w:tab/>
        <w:t>Типология культуры П. Сорокина.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lastRenderedPageBreak/>
        <w:t>13.</w:t>
      </w:r>
      <w:r w:rsidRPr="00491F4E">
        <w:rPr>
          <w:szCs w:val="28"/>
        </w:rPr>
        <w:tab/>
        <w:t>Географическая типология культуры (концепция Данилевского Н.Я.)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14.</w:t>
      </w:r>
      <w:r w:rsidRPr="00491F4E">
        <w:rPr>
          <w:szCs w:val="28"/>
        </w:rPr>
        <w:tab/>
        <w:t>Культура и цивилизация: концепции О. Шпенглера, А. Тойнби.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15.</w:t>
      </w:r>
      <w:r w:rsidRPr="00491F4E">
        <w:rPr>
          <w:szCs w:val="28"/>
        </w:rPr>
        <w:tab/>
        <w:t>С. Хантингтон. Столкновение цивилизаций.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16.</w:t>
      </w:r>
      <w:r w:rsidRPr="00491F4E">
        <w:rPr>
          <w:szCs w:val="28"/>
        </w:rPr>
        <w:tab/>
        <w:t xml:space="preserve">Представления о культуре в Античности. 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17.</w:t>
      </w:r>
      <w:r w:rsidRPr="00491F4E">
        <w:rPr>
          <w:szCs w:val="28"/>
        </w:rPr>
        <w:tab/>
        <w:t>Представления о культуре в Средние века.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18.</w:t>
      </w:r>
      <w:r w:rsidRPr="00491F4E">
        <w:rPr>
          <w:szCs w:val="28"/>
        </w:rPr>
        <w:tab/>
        <w:t>Итальянские гуманисты эпохи Возрождения о культуре.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19.</w:t>
      </w:r>
      <w:r w:rsidRPr="00491F4E">
        <w:rPr>
          <w:szCs w:val="28"/>
        </w:rPr>
        <w:tab/>
        <w:t>Историческое развитие представлений о культуре в эпоху Нового времени.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20.</w:t>
      </w:r>
      <w:r w:rsidRPr="00491F4E">
        <w:rPr>
          <w:szCs w:val="28"/>
        </w:rPr>
        <w:tab/>
        <w:t>Западноевропейская культурологическая мысль XIX-нач. XX вв.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21.</w:t>
      </w:r>
      <w:r w:rsidRPr="00491F4E">
        <w:rPr>
          <w:szCs w:val="28"/>
        </w:rPr>
        <w:tab/>
        <w:t>Школы и концепции в современной культурологии.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22.</w:t>
      </w:r>
      <w:r w:rsidRPr="00491F4E">
        <w:rPr>
          <w:szCs w:val="28"/>
        </w:rPr>
        <w:tab/>
        <w:t>Культурологические идеи в Киевской Руси и в период Московского царства.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23.</w:t>
      </w:r>
      <w:r w:rsidRPr="00491F4E">
        <w:rPr>
          <w:szCs w:val="28"/>
        </w:rPr>
        <w:tab/>
        <w:t>Русское Просвещение XVII-XVIII веков.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24.</w:t>
      </w:r>
      <w:r w:rsidRPr="00491F4E">
        <w:rPr>
          <w:szCs w:val="28"/>
        </w:rPr>
        <w:tab/>
        <w:t>Основные идеи славянофилов о судьбе России как уникальной цивилизации.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25.</w:t>
      </w:r>
      <w:r w:rsidRPr="00491F4E">
        <w:rPr>
          <w:szCs w:val="28"/>
        </w:rPr>
        <w:tab/>
        <w:t>Западники о мировом историческом процессе и культуре России.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26.</w:t>
      </w:r>
      <w:r w:rsidRPr="00491F4E">
        <w:rPr>
          <w:szCs w:val="28"/>
        </w:rPr>
        <w:tab/>
        <w:t>Русский космизм.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27.</w:t>
      </w:r>
      <w:r w:rsidRPr="00491F4E">
        <w:rPr>
          <w:szCs w:val="28"/>
        </w:rPr>
        <w:tab/>
        <w:t>Советская культурология.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28.</w:t>
      </w:r>
      <w:r w:rsidRPr="00491F4E">
        <w:rPr>
          <w:szCs w:val="28"/>
        </w:rPr>
        <w:tab/>
        <w:t>Современные отечественные мыслители о культуре.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29.</w:t>
      </w:r>
      <w:r w:rsidRPr="00491F4E">
        <w:rPr>
          <w:szCs w:val="28"/>
        </w:rPr>
        <w:tab/>
        <w:t>Первобытная культура. Миф и ритуал.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30.</w:t>
      </w:r>
      <w:r w:rsidRPr="00491F4E">
        <w:rPr>
          <w:szCs w:val="28"/>
        </w:rPr>
        <w:tab/>
        <w:t>Особенности культуры Древнего Востока.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31.</w:t>
      </w:r>
      <w:r w:rsidRPr="00491F4E">
        <w:rPr>
          <w:szCs w:val="28"/>
        </w:rPr>
        <w:tab/>
        <w:t>Культура Древней Индии.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32.</w:t>
      </w:r>
      <w:r w:rsidRPr="00491F4E">
        <w:rPr>
          <w:szCs w:val="28"/>
        </w:rPr>
        <w:tab/>
        <w:t xml:space="preserve">Культура Китая. 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33.</w:t>
      </w:r>
      <w:r w:rsidRPr="00491F4E">
        <w:rPr>
          <w:szCs w:val="28"/>
        </w:rPr>
        <w:tab/>
        <w:t>Культура античного мира: литература, искусство, театр, наука и философия.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34.</w:t>
      </w:r>
      <w:r w:rsidRPr="00491F4E">
        <w:rPr>
          <w:szCs w:val="28"/>
        </w:rPr>
        <w:tab/>
        <w:t>Характерные черты средневековой культуры.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35.</w:t>
      </w:r>
      <w:r w:rsidRPr="00491F4E">
        <w:rPr>
          <w:szCs w:val="28"/>
        </w:rPr>
        <w:tab/>
        <w:t>Сословная культура средневековья.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36.</w:t>
      </w:r>
      <w:r w:rsidRPr="00491F4E">
        <w:rPr>
          <w:szCs w:val="28"/>
        </w:rPr>
        <w:tab/>
        <w:t>Система культурных ценностей эпохи Возрождения.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37.</w:t>
      </w:r>
      <w:r w:rsidRPr="00491F4E">
        <w:rPr>
          <w:szCs w:val="28"/>
        </w:rPr>
        <w:tab/>
        <w:t>Живопись, литература, театр эпохи Ренессанса.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lastRenderedPageBreak/>
        <w:t>38.</w:t>
      </w:r>
      <w:r w:rsidRPr="00491F4E">
        <w:rPr>
          <w:szCs w:val="28"/>
        </w:rPr>
        <w:tab/>
        <w:t>Данте. Божественная комедия.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39.</w:t>
      </w:r>
      <w:r w:rsidRPr="00491F4E">
        <w:rPr>
          <w:szCs w:val="28"/>
        </w:rPr>
        <w:tab/>
        <w:t>Особенности культуры эпохи Просвещения.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40.</w:t>
      </w:r>
      <w:r w:rsidRPr="00491F4E">
        <w:rPr>
          <w:szCs w:val="28"/>
        </w:rPr>
        <w:tab/>
        <w:t>Барокко, рококо, классицизм.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41.</w:t>
      </w:r>
      <w:r w:rsidRPr="00491F4E">
        <w:rPr>
          <w:szCs w:val="28"/>
        </w:rPr>
        <w:tab/>
        <w:t>Культура Европы XIX века. Классицизм и романтизм. Реализм.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42.</w:t>
      </w:r>
      <w:r w:rsidRPr="00491F4E">
        <w:rPr>
          <w:szCs w:val="28"/>
        </w:rPr>
        <w:tab/>
        <w:t>Литература XIX века. Критический реализм.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43.</w:t>
      </w:r>
      <w:r w:rsidRPr="00491F4E">
        <w:rPr>
          <w:szCs w:val="28"/>
        </w:rPr>
        <w:tab/>
        <w:t>Европейская культура XX века. Новые направления в культуре.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44.</w:t>
      </w:r>
      <w:r w:rsidRPr="00491F4E">
        <w:rPr>
          <w:szCs w:val="28"/>
        </w:rPr>
        <w:tab/>
        <w:t>Элитарная и массовая культура.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45.</w:t>
      </w:r>
      <w:r w:rsidRPr="00491F4E">
        <w:rPr>
          <w:szCs w:val="28"/>
        </w:rPr>
        <w:tab/>
        <w:t>Постмодерн как тип философского мышления XX века. Истоки постмодерна.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46.</w:t>
      </w:r>
      <w:r w:rsidRPr="00491F4E">
        <w:rPr>
          <w:szCs w:val="28"/>
        </w:rPr>
        <w:tab/>
        <w:t>Постмодерн в художественной культуре и литературе.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47.</w:t>
      </w:r>
      <w:r w:rsidRPr="00491F4E">
        <w:rPr>
          <w:szCs w:val="28"/>
        </w:rPr>
        <w:tab/>
        <w:t>Становление русской культуры.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48.</w:t>
      </w:r>
      <w:r w:rsidRPr="00491F4E">
        <w:rPr>
          <w:szCs w:val="28"/>
        </w:rPr>
        <w:tab/>
        <w:t>Значение православия для формирования народного сознания.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49.</w:t>
      </w:r>
      <w:r w:rsidRPr="00491F4E">
        <w:rPr>
          <w:szCs w:val="28"/>
        </w:rPr>
        <w:tab/>
        <w:t>Художественная культура Московского царства. Иконопись.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50.</w:t>
      </w:r>
      <w:r w:rsidRPr="00491F4E">
        <w:rPr>
          <w:szCs w:val="28"/>
        </w:rPr>
        <w:tab/>
        <w:t>Русское Просвещение XVII-XVIII веков.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51.</w:t>
      </w:r>
      <w:r w:rsidRPr="00491F4E">
        <w:rPr>
          <w:szCs w:val="28"/>
        </w:rPr>
        <w:tab/>
        <w:t>«Золотой век» русской культуры XIX века.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52.</w:t>
      </w:r>
      <w:r w:rsidRPr="00491F4E">
        <w:rPr>
          <w:szCs w:val="28"/>
        </w:rPr>
        <w:tab/>
        <w:t>Серебряный век в отечественной культуре.</w:t>
      </w:r>
    </w:p>
    <w:p w:rsidR="00491F4E" w:rsidRPr="00491F4E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53.</w:t>
      </w:r>
      <w:r w:rsidRPr="00491F4E">
        <w:rPr>
          <w:szCs w:val="28"/>
        </w:rPr>
        <w:tab/>
        <w:t>Культура советского периода.</w:t>
      </w:r>
    </w:p>
    <w:p w:rsidR="00DF1EA1" w:rsidRPr="00F3566A" w:rsidRDefault="00491F4E" w:rsidP="00491F4E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91F4E">
        <w:rPr>
          <w:szCs w:val="28"/>
        </w:rPr>
        <w:t>54.</w:t>
      </w:r>
      <w:r w:rsidRPr="00491F4E">
        <w:rPr>
          <w:szCs w:val="28"/>
        </w:rPr>
        <w:tab/>
        <w:t>Тенденции развития современной отечественной культуры.</w:t>
      </w:r>
    </w:p>
    <w:p w:rsidR="002231D8" w:rsidRDefault="002231D8" w:rsidP="002231D8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>5</w:t>
      </w:r>
      <w:r w:rsidRPr="00BD6215">
        <w:rPr>
          <w:b/>
          <w:szCs w:val="28"/>
        </w:rPr>
        <w:t xml:space="preserve"> Критерии оценивания контрольной работы:</w:t>
      </w:r>
    </w:p>
    <w:p w:rsidR="002231D8" w:rsidRPr="00334825" w:rsidRDefault="002231D8" w:rsidP="002231D8">
      <w:pPr>
        <w:tabs>
          <w:tab w:val="left" w:pos="504"/>
          <w:tab w:val="left" w:pos="924"/>
        </w:tabs>
        <w:jc w:val="both"/>
        <w:rPr>
          <w:i/>
          <w:szCs w:val="24"/>
        </w:rPr>
      </w:pPr>
      <w:r w:rsidRPr="00334825">
        <w:rPr>
          <w:i/>
          <w:szCs w:val="24"/>
        </w:rPr>
        <w:t xml:space="preserve">Контрольная работа считается </w:t>
      </w:r>
      <w:r>
        <w:rPr>
          <w:i/>
          <w:szCs w:val="24"/>
        </w:rPr>
        <w:t xml:space="preserve">выполненной </w:t>
      </w:r>
      <w:r w:rsidRPr="00334825">
        <w:rPr>
          <w:i/>
          <w:szCs w:val="24"/>
        </w:rPr>
        <w:t>если зачтены все</w:t>
      </w:r>
      <w:r w:rsidR="006362C3">
        <w:rPr>
          <w:i/>
          <w:szCs w:val="24"/>
        </w:rPr>
        <w:t xml:space="preserve"> ее задания.</w:t>
      </w:r>
    </w:p>
    <w:p w:rsidR="002231D8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i/>
          <w:szCs w:val="28"/>
          <w:lang w:eastAsia="ru-RU"/>
        </w:rPr>
        <w:t>К</w:t>
      </w:r>
      <w:r w:rsidRPr="000E1D45">
        <w:rPr>
          <w:rFonts w:eastAsia="Times New Roman"/>
          <w:i/>
          <w:szCs w:val="28"/>
          <w:lang w:eastAsia="ru-RU"/>
        </w:rPr>
        <w:t xml:space="preserve">ритерии оценки </w:t>
      </w:r>
      <w:r>
        <w:rPr>
          <w:rFonts w:eastAsia="Times New Roman"/>
          <w:i/>
          <w:szCs w:val="28"/>
          <w:lang w:eastAsia="ru-RU"/>
        </w:rPr>
        <w:t>заданий</w:t>
      </w:r>
      <w:r w:rsidRPr="000E1D45">
        <w:rPr>
          <w:rFonts w:eastAsia="Times New Roman"/>
          <w:i/>
          <w:szCs w:val="28"/>
          <w:lang w:eastAsia="ru-RU"/>
        </w:rPr>
        <w:t xml:space="preserve"> контрольной работы</w:t>
      </w:r>
      <w:r w:rsidRPr="000E1D45">
        <w:rPr>
          <w:rFonts w:eastAsia="Times New Roman"/>
          <w:szCs w:val="28"/>
          <w:lang w:eastAsia="ru-RU"/>
        </w:rPr>
        <w:t xml:space="preserve"> для ее зачета следующие:</w:t>
      </w:r>
    </w:p>
    <w:p w:rsidR="002231D8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:rsidR="002231D8" w:rsidRPr="002D1356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2D1356">
        <w:rPr>
          <w:rFonts w:eastAsia="Times New Roman"/>
          <w:i/>
          <w:szCs w:val="28"/>
          <w:lang w:eastAsia="ru-RU"/>
        </w:rPr>
        <w:t>Задание конт</w:t>
      </w:r>
      <w:r>
        <w:rPr>
          <w:rFonts w:eastAsia="Times New Roman"/>
          <w:i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eastAsia="Times New Roman"/>
          <w:i/>
          <w:szCs w:val="28"/>
          <w:lang w:eastAsia="ru-RU"/>
        </w:rPr>
        <w:t xml:space="preserve">если: </w:t>
      </w:r>
    </w:p>
    <w:p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lastRenderedPageBreak/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:rsidR="002231D8" w:rsidRPr="00EE508D" w:rsidRDefault="002231D8" w:rsidP="00EE508D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:rsidR="002231D8" w:rsidRPr="00F7231D" w:rsidRDefault="002231D8" w:rsidP="002231D8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:rsidR="002231D8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/>
          <w:bCs/>
          <w:color w:val="000000"/>
          <w:sz w:val="28"/>
        </w:rPr>
        <w:t>практическо</w:t>
      </w:r>
      <w:r>
        <w:rPr>
          <w:rFonts w:ascii="Times New Roman" w:hAnsi="Times New Roman"/>
          <w:bCs/>
          <w:color w:val="000000"/>
          <w:sz w:val="28"/>
        </w:rPr>
        <w:t>го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</w:p>
    <w:p w:rsidR="002231D8" w:rsidRPr="003301B2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3301B2">
        <w:rPr>
          <w:rFonts w:ascii="Times New Roman" w:hAnsi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/>
          <w:bCs/>
          <w:color w:val="000000"/>
          <w:sz w:val="28"/>
        </w:rPr>
        <w:t xml:space="preserve"> и дает правильный алгоритм решения; </w:t>
      </w:r>
    </w:p>
    <w:p w:rsidR="002231D8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/>
          <w:bCs/>
          <w:color w:val="000000"/>
          <w:sz w:val="28"/>
        </w:rPr>
        <w:t>.</w:t>
      </w:r>
    </w:p>
    <w:p w:rsidR="002231D8" w:rsidRPr="001323D5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E362EF">
        <w:rPr>
          <w:rFonts w:ascii="Times New Roman" w:hAnsi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/>
          <w:sz w:val="28"/>
          <w:szCs w:val="28"/>
        </w:rPr>
        <w:t>.</w:t>
      </w:r>
    </w:p>
    <w:p w:rsidR="002231D8" w:rsidRPr="00EE508D" w:rsidRDefault="002231D8" w:rsidP="00EE508D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2231D8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:rsidR="002231D8" w:rsidRDefault="002231D8" w:rsidP="002231D8">
      <w:pPr>
        <w:tabs>
          <w:tab w:val="left" w:pos="924"/>
          <w:tab w:val="left" w:pos="5387"/>
        </w:tabs>
        <w:contextualSpacing/>
        <w:rPr>
          <w:i/>
          <w:szCs w:val="28"/>
        </w:rPr>
      </w:pPr>
      <w:r w:rsidRPr="003301B2">
        <w:rPr>
          <w:i/>
          <w:szCs w:val="28"/>
        </w:rPr>
        <w:t>Обучающемуся контрольная работа не за</w:t>
      </w:r>
      <w:r>
        <w:rPr>
          <w:i/>
          <w:szCs w:val="28"/>
        </w:rPr>
        <w:t>с</w:t>
      </w:r>
      <w:r w:rsidRPr="003301B2">
        <w:rPr>
          <w:i/>
          <w:szCs w:val="28"/>
        </w:rPr>
        <w:t xml:space="preserve">читывается, если: </w:t>
      </w:r>
    </w:p>
    <w:p w:rsidR="002231D8" w:rsidRDefault="002231D8" w:rsidP="002231D8">
      <w:pPr>
        <w:tabs>
          <w:tab w:val="left" w:pos="924"/>
          <w:tab w:val="left" w:pos="5387"/>
        </w:tabs>
        <w:contextualSpacing/>
        <w:rPr>
          <w:b/>
          <w:szCs w:val="28"/>
        </w:rPr>
      </w:pPr>
      <w:r w:rsidRPr="00F7231D">
        <w:rPr>
          <w:b/>
          <w:szCs w:val="28"/>
        </w:rPr>
        <w:t>Задание 1 (Теоретический вопрос)</w:t>
      </w:r>
    </w:p>
    <w:p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31D8" w:rsidRPr="00F21F69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не выполнены в полном объеме;</w:t>
      </w:r>
    </w:p>
    <w:p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:rsidR="00345A7A" w:rsidRDefault="00345A7A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</w:p>
    <w:p w:rsidR="002231D8" w:rsidRPr="00F7231D" w:rsidRDefault="002231D8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  <w:r w:rsidRPr="00F7231D">
        <w:rPr>
          <w:b/>
          <w:szCs w:val="28"/>
        </w:rPr>
        <w:t>Задание 2 (Практическое задание)</w:t>
      </w:r>
    </w:p>
    <w:p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931">
        <w:rPr>
          <w:rFonts w:ascii="Times New Roman" w:hAnsi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/>
          <w:sz w:val="28"/>
          <w:szCs w:val="28"/>
        </w:rPr>
        <w:t>ситуации,</w:t>
      </w:r>
      <w:r>
        <w:rPr>
          <w:rFonts w:ascii="Times New Roman" w:hAnsi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/>
          <w:sz w:val="28"/>
          <w:szCs w:val="28"/>
        </w:rPr>
        <w:t xml:space="preserve"> неправил</w:t>
      </w:r>
      <w:r>
        <w:rPr>
          <w:rFonts w:ascii="Times New Roman" w:hAnsi="Times New Roman"/>
          <w:sz w:val="28"/>
          <w:szCs w:val="28"/>
        </w:rPr>
        <w:t>ьно выбирает алгоритм действий;</w:t>
      </w:r>
    </w:p>
    <w:p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/>
          <w:sz w:val="28"/>
          <w:szCs w:val="28"/>
        </w:rPr>
        <w:t>практическое задание;</w:t>
      </w:r>
    </w:p>
    <w:p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 вывод по результатам выполнения практического задания.</w:t>
      </w:r>
    </w:p>
    <w:p w:rsidR="00345A7A" w:rsidRDefault="00345A7A" w:rsidP="00491F4E">
      <w:pPr>
        <w:ind w:firstLine="0"/>
        <w:contextualSpacing/>
        <w:rPr>
          <w:b/>
          <w:szCs w:val="28"/>
        </w:rPr>
      </w:pPr>
    </w:p>
    <w:p w:rsidR="00444E94" w:rsidRPr="00F3566A" w:rsidRDefault="00E81CF2" w:rsidP="00F3566A">
      <w:pPr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t xml:space="preserve">ПЕРЕЧЕНЬ </w:t>
      </w:r>
      <w:r w:rsidR="00EE4A59">
        <w:rPr>
          <w:b/>
          <w:szCs w:val="28"/>
        </w:rPr>
        <w:t>РЕКОМЕНДУЕМЫХ</w:t>
      </w:r>
      <w:r w:rsidR="00D71C26" w:rsidRPr="00F3566A">
        <w:rPr>
          <w:b/>
          <w:szCs w:val="28"/>
        </w:rPr>
        <w:t xml:space="preserve"> ИНФОРМАЦИОННЫХ РЕСУРСОВ</w:t>
      </w:r>
    </w:p>
    <w:p w:rsidR="007D595A" w:rsidRPr="00F3566A" w:rsidRDefault="007D595A" w:rsidP="00F3566A">
      <w:pPr>
        <w:contextualSpacing/>
        <w:rPr>
          <w:i/>
          <w:szCs w:val="28"/>
        </w:rPr>
      </w:pPr>
      <w:r w:rsidRPr="00F3566A">
        <w:rPr>
          <w:i/>
          <w:szCs w:val="28"/>
        </w:rPr>
        <w:t>Основная литература:</w:t>
      </w:r>
    </w:p>
    <w:p w:rsidR="006472FA" w:rsidRPr="00F3566A" w:rsidRDefault="006472FA" w:rsidP="00F3566A">
      <w:pPr>
        <w:pStyle w:val="af"/>
        <w:numPr>
          <w:ilvl w:val="0"/>
          <w:numId w:val="8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hAnsi="Times New Roman"/>
          <w:sz w:val="28"/>
          <w:szCs w:val="28"/>
        </w:rPr>
        <w:t>Кузнецов, В. Н. История государства и права России: учебное пособие / В. Н. Кузнецов</w:t>
      </w:r>
      <w:r w:rsidR="007D595A" w:rsidRPr="00F3566A">
        <w:rPr>
          <w:rFonts w:ascii="Times New Roman" w:hAnsi="Times New Roman"/>
          <w:sz w:val="28"/>
          <w:szCs w:val="28"/>
        </w:rPr>
        <w:t>.</w:t>
      </w:r>
      <w:r w:rsidRPr="00F3566A">
        <w:rPr>
          <w:rFonts w:ascii="Times New Roman" w:hAnsi="Times New Roman"/>
          <w:sz w:val="28"/>
          <w:szCs w:val="28"/>
        </w:rPr>
        <w:t xml:space="preserve"> – М. : </w:t>
      </w:r>
      <w:r w:rsidR="00BF5C15" w:rsidRPr="00F3566A">
        <w:rPr>
          <w:rFonts w:ascii="Times New Roman" w:hAnsi="Times New Roman"/>
          <w:sz w:val="28"/>
          <w:szCs w:val="28"/>
        </w:rPr>
        <w:t>Дашков и К, 2016.</w:t>
      </w:r>
      <w:r w:rsidR="006362C3">
        <w:rPr>
          <w:rFonts w:ascii="Times New Roman" w:hAnsi="Times New Roman"/>
          <w:sz w:val="28"/>
          <w:szCs w:val="28"/>
        </w:rPr>
        <w:t xml:space="preserve"> – 695 с.</w:t>
      </w:r>
    </w:p>
    <w:p w:rsidR="00BF5C15" w:rsidRPr="00F3566A" w:rsidRDefault="00F7556F" w:rsidP="00F3566A">
      <w:pPr>
        <w:pStyle w:val="af"/>
        <w:numPr>
          <w:ilvl w:val="0"/>
          <w:numId w:val="8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hAnsi="Times New Roman"/>
          <w:sz w:val="28"/>
          <w:szCs w:val="28"/>
        </w:rPr>
        <w:t xml:space="preserve">Шестаков,  Ю. А. </w:t>
      </w:r>
      <w:r w:rsidR="007D595A" w:rsidRPr="00F3566A">
        <w:rPr>
          <w:rFonts w:ascii="Times New Roman" w:hAnsi="Times New Roman"/>
          <w:sz w:val="28"/>
          <w:szCs w:val="28"/>
        </w:rPr>
        <w:t xml:space="preserve">История государства и права России: учебное пособие / Ю. А. Шестаков. – М. : Издательский центр  РИОР, 2018. </w:t>
      </w:r>
      <w:r w:rsidR="006362C3">
        <w:rPr>
          <w:rFonts w:ascii="Times New Roman" w:hAnsi="Times New Roman"/>
          <w:sz w:val="28"/>
          <w:szCs w:val="28"/>
        </w:rPr>
        <w:t xml:space="preserve"> – 310 с.</w:t>
      </w:r>
    </w:p>
    <w:p w:rsidR="00444E94" w:rsidRPr="00F3566A" w:rsidRDefault="007D595A" w:rsidP="00F3566A">
      <w:pPr>
        <w:contextualSpacing/>
        <w:jc w:val="both"/>
        <w:rPr>
          <w:i/>
          <w:szCs w:val="28"/>
        </w:rPr>
      </w:pPr>
      <w:r w:rsidRPr="00F3566A">
        <w:rPr>
          <w:i/>
          <w:szCs w:val="28"/>
        </w:rPr>
        <w:t>Дополнительная литература:</w:t>
      </w:r>
    </w:p>
    <w:p w:rsidR="00BF6E79" w:rsidRPr="00F3566A" w:rsidRDefault="00F16672" w:rsidP="00F3566A">
      <w:pPr>
        <w:pStyle w:val="af"/>
        <w:numPr>
          <w:ilvl w:val="0"/>
          <w:numId w:val="10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hAnsi="Times New Roman"/>
          <w:sz w:val="28"/>
          <w:szCs w:val="28"/>
        </w:rPr>
        <w:t>Ключевский, В. О. История России: статьи / В. О. Ключевский. – М.</w:t>
      </w:r>
      <w:r w:rsidR="0082741B">
        <w:rPr>
          <w:rFonts w:ascii="Times New Roman" w:hAnsi="Times New Roman"/>
          <w:sz w:val="28"/>
          <w:szCs w:val="28"/>
        </w:rPr>
        <w:t> </w:t>
      </w:r>
      <w:r w:rsidRPr="00F3566A">
        <w:rPr>
          <w:rFonts w:ascii="Times New Roman" w:hAnsi="Times New Roman"/>
          <w:sz w:val="28"/>
          <w:szCs w:val="28"/>
        </w:rPr>
        <w:t>: Директ-медиа, 2012.</w:t>
      </w:r>
      <w:r w:rsidR="002F1CC5">
        <w:rPr>
          <w:rFonts w:ascii="Times New Roman" w:hAnsi="Times New Roman"/>
          <w:sz w:val="28"/>
          <w:szCs w:val="28"/>
        </w:rPr>
        <w:t xml:space="preserve"> – 941 с.</w:t>
      </w:r>
    </w:p>
    <w:p w:rsidR="0060126A" w:rsidRPr="00F3566A" w:rsidRDefault="0060126A" w:rsidP="00F3566A">
      <w:pPr>
        <w:pStyle w:val="af"/>
        <w:numPr>
          <w:ilvl w:val="0"/>
          <w:numId w:val="10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hAnsi="Times New Roman"/>
          <w:sz w:val="28"/>
          <w:szCs w:val="28"/>
        </w:rPr>
        <w:t xml:space="preserve">Смирнов, В. П. От Сталина до Ельцина: автопортрет на фоне эпохи / В. П. Смирнов. – М. : </w:t>
      </w:r>
      <w:r w:rsidR="00F9520A" w:rsidRPr="00F3566A">
        <w:rPr>
          <w:rFonts w:ascii="Times New Roman" w:hAnsi="Times New Roman"/>
          <w:sz w:val="28"/>
          <w:szCs w:val="28"/>
        </w:rPr>
        <w:t>Новый хронограф, 2011.</w:t>
      </w:r>
      <w:r w:rsidR="002F1CC5">
        <w:rPr>
          <w:rFonts w:ascii="Times New Roman" w:hAnsi="Times New Roman"/>
          <w:sz w:val="28"/>
          <w:szCs w:val="28"/>
        </w:rPr>
        <w:t xml:space="preserve"> – 501 с.</w:t>
      </w:r>
    </w:p>
    <w:p w:rsidR="004B16B5" w:rsidRPr="00F3566A" w:rsidRDefault="00DD7BC2" w:rsidP="00F3566A">
      <w:pPr>
        <w:pStyle w:val="af"/>
        <w:numPr>
          <w:ilvl w:val="0"/>
          <w:numId w:val="10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оформления письменных </w:t>
      </w:r>
      <w:r w:rsidR="004B16B5" w:rsidRPr="00F3566A">
        <w:rPr>
          <w:rFonts w:ascii="Times New Roman" w:hAnsi="Times New Roman"/>
          <w:sz w:val="28"/>
          <w:szCs w:val="28"/>
        </w:rPr>
        <w:t>работ обучающихся для гуманитарных направлений подготовки от 16.12.2020 г. Приказ № 242</w:t>
      </w:r>
      <w:r w:rsidR="00284916">
        <w:rPr>
          <w:rFonts w:ascii="Times New Roman" w:hAnsi="Times New Roman"/>
          <w:sz w:val="28"/>
          <w:szCs w:val="28"/>
        </w:rPr>
        <w:t>.</w:t>
      </w:r>
    </w:p>
    <w:p w:rsidR="004B16B5" w:rsidRPr="00F3566A" w:rsidRDefault="004B16B5" w:rsidP="00F3566A">
      <w:pPr>
        <w:pStyle w:val="af"/>
        <w:numPr>
          <w:ilvl w:val="0"/>
          <w:numId w:val="10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hAnsi="Times New Roman"/>
          <w:sz w:val="28"/>
          <w:szCs w:val="28"/>
        </w:rPr>
        <w:t>Правила применения</w:t>
      </w:r>
      <w:r w:rsidR="00DD7BC2">
        <w:rPr>
          <w:rFonts w:ascii="Times New Roman" w:hAnsi="Times New Roman"/>
          <w:sz w:val="28"/>
          <w:szCs w:val="28"/>
        </w:rPr>
        <w:t xml:space="preserve"> шаблонов оформления письменных </w:t>
      </w:r>
      <w:r w:rsidRPr="00F3566A">
        <w:rPr>
          <w:rFonts w:ascii="Times New Roman" w:hAnsi="Times New Roman"/>
          <w:sz w:val="28"/>
          <w:szCs w:val="28"/>
        </w:rPr>
        <w:t>работ обучающихс</w:t>
      </w:r>
      <w:r w:rsidR="00F3566A" w:rsidRPr="00F3566A">
        <w:rPr>
          <w:rFonts w:ascii="Times New Roman" w:hAnsi="Times New Roman"/>
          <w:sz w:val="28"/>
          <w:szCs w:val="28"/>
        </w:rPr>
        <w:t>я от 16.12.2020 г. Приказ № 242</w:t>
      </w:r>
      <w:r w:rsidR="00284916">
        <w:rPr>
          <w:rFonts w:ascii="Times New Roman" w:hAnsi="Times New Roman"/>
          <w:sz w:val="28"/>
          <w:szCs w:val="28"/>
        </w:rPr>
        <w:t>.</w:t>
      </w:r>
    </w:p>
    <w:p w:rsidR="004B16B5" w:rsidRPr="00F3566A" w:rsidRDefault="004B16B5" w:rsidP="00F3566A">
      <w:pPr>
        <w:pStyle w:val="af"/>
        <w:numPr>
          <w:ilvl w:val="0"/>
          <w:numId w:val="10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 от 28.01.2022</w:t>
      </w:r>
      <w:r w:rsidR="00B67EF6" w:rsidRPr="00B67EF6">
        <w:rPr>
          <w:rFonts w:ascii="Times New Roman" w:hAnsi="Times New Roman"/>
          <w:sz w:val="28"/>
          <w:szCs w:val="28"/>
        </w:rPr>
        <w:t xml:space="preserve"> </w:t>
      </w:r>
      <w:r w:rsidR="00B67EF6">
        <w:rPr>
          <w:rFonts w:ascii="Times New Roman" w:hAnsi="Times New Roman"/>
          <w:sz w:val="28"/>
          <w:szCs w:val="28"/>
        </w:rPr>
        <w:t>г.</w:t>
      </w:r>
      <w:r w:rsidRPr="00F3566A">
        <w:rPr>
          <w:rFonts w:ascii="Times New Roman" w:hAnsi="Times New Roman"/>
          <w:sz w:val="28"/>
          <w:szCs w:val="28"/>
        </w:rPr>
        <w:t xml:space="preserve"> Приказ №</w:t>
      </w:r>
      <w:r w:rsidR="009753E4">
        <w:rPr>
          <w:rFonts w:ascii="Times New Roman" w:hAnsi="Times New Roman"/>
          <w:sz w:val="28"/>
          <w:szCs w:val="28"/>
        </w:rPr>
        <w:t xml:space="preserve"> </w:t>
      </w:r>
      <w:r w:rsidR="002114B7">
        <w:rPr>
          <w:rFonts w:ascii="Times New Roman" w:hAnsi="Times New Roman"/>
          <w:sz w:val="28"/>
          <w:szCs w:val="28"/>
        </w:rPr>
        <w:t>19.</w:t>
      </w:r>
    </w:p>
    <w:p w:rsidR="004B16B5" w:rsidRPr="00F3566A" w:rsidRDefault="004B16B5" w:rsidP="00F3566A">
      <w:pPr>
        <w:ind w:firstLine="0"/>
        <w:contextualSpacing/>
        <w:jc w:val="both"/>
        <w:rPr>
          <w:rFonts w:eastAsia="Times New Roman"/>
          <w:i/>
          <w:color w:val="000000"/>
          <w:szCs w:val="19"/>
        </w:rPr>
      </w:pPr>
      <w:r w:rsidRPr="00F3566A">
        <w:rPr>
          <w:rFonts w:eastAsia="Times New Roman"/>
          <w:i/>
          <w:color w:val="000000"/>
          <w:szCs w:val="19"/>
        </w:rPr>
        <w:lastRenderedPageBreak/>
        <w:t>Перечень ресурсов информационно-телекоммуникационной сети «Интернет»:</w:t>
      </w:r>
    </w:p>
    <w:p w:rsidR="004B16B5" w:rsidRPr="00F3566A" w:rsidRDefault="004B16B5" w:rsidP="00F3566A">
      <w:pPr>
        <w:pStyle w:val="af"/>
        <w:numPr>
          <w:ilvl w:val="0"/>
          <w:numId w:val="11"/>
        </w:numPr>
        <w:spacing w:line="360" w:lineRule="auto"/>
        <w:ind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"Университетская библиотека онлайн" </w:t>
      </w:r>
      <w:hyperlink r:id="rId10" w:history="1">
        <w:r w:rsidRPr="00F3566A">
          <w:rPr>
            <w:rStyle w:val="af1"/>
            <w:rFonts w:ascii="Times New Roman" w:eastAsia="Times New Roman" w:hAnsi="Times New Roman"/>
            <w:sz w:val="28"/>
            <w:szCs w:val="19"/>
          </w:rPr>
          <w:t>http://biblioclub.ru/</w:t>
        </w:r>
      </w:hyperlink>
    </w:p>
    <w:p w:rsidR="00F3566A" w:rsidRDefault="004B16B5" w:rsidP="00F3566A">
      <w:pPr>
        <w:pStyle w:val="af"/>
        <w:numPr>
          <w:ilvl w:val="0"/>
          <w:numId w:val="11"/>
        </w:numPr>
        <w:spacing w:line="360" w:lineRule="auto"/>
        <w:ind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"Научно-техническая библиотека ДГТУ" </w:t>
      </w:r>
      <w:hyperlink r:id="rId11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http://ntb.donstu.ru/</w:t>
        </w:r>
      </w:hyperlink>
    </w:p>
    <w:p w:rsidR="00625385" w:rsidRPr="00DD7BC2" w:rsidRDefault="004B16B5" w:rsidP="00DD7BC2">
      <w:pPr>
        <w:pStyle w:val="af"/>
        <w:numPr>
          <w:ilvl w:val="0"/>
          <w:numId w:val="11"/>
        </w:numPr>
        <w:spacing w:line="360" w:lineRule="auto"/>
        <w:ind w:left="0" w:firstLine="993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eLIBRARY.ru – российская научная электронная библиотека </w:t>
      </w:r>
      <w:hyperlink r:id="rId12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http://elibrary.ru/</w:t>
        </w:r>
      </w:hyperlink>
    </w:p>
    <w:sectPr w:rsidR="00625385" w:rsidRPr="00DD7BC2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83A" w:rsidRDefault="0067583A" w:rsidP="00500BD3">
      <w:pPr>
        <w:spacing w:line="240" w:lineRule="auto"/>
      </w:pPr>
      <w:r>
        <w:separator/>
      </w:r>
    </w:p>
  </w:endnote>
  <w:endnote w:type="continuationSeparator" w:id="0">
    <w:p w:rsidR="0067583A" w:rsidRDefault="0067583A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63" w:rsidRDefault="003A036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23A1">
      <w:rPr>
        <w:noProof/>
      </w:rPr>
      <w:t>2</w:t>
    </w:r>
    <w:r>
      <w:rPr>
        <w:noProof/>
      </w:rPr>
      <w:fldChar w:fldCharType="end"/>
    </w:r>
  </w:p>
  <w:p w:rsidR="003A0363" w:rsidRDefault="003A03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83A" w:rsidRDefault="0067583A" w:rsidP="00500BD3">
      <w:pPr>
        <w:spacing w:line="240" w:lineRule="auto"/>
      </w:pPr>
      <w:r>
        <w:separator/>
      </w:r>
    </w:p>
  </w:footnote>
  <w:footnote w:type="continuationSeparator" w:id="0">
    <w:p w:rsidR="0067583A" w:rsidRDefault="0067583A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D9666C"/>
    <w:multiLevelType w:val="multilevel"/>
    <w:tmpl w:val="FCE6953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15779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B0D143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380E5C"/>
    <w:multiLevelType w:val="hybridMultilevel"/>
    <w:tmpl w:val="0436F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17D6E"/>
    <w:multiLevelType w:val="hybridMultilevel"/>
    <w:tmpl w:val="53E609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DE71FE"/>
    <w:multiLevelType w:val="multilevel"/>
    <w:tmpl w:val="9CE47DB0"/>
    <w:lvl w:ilvl="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4A5835"/>
    <w:multiLevelType w:val="hybridMultilevel"/>
    <w:tmpl w:val="643E1358"/>
    <w:lvl w:ilvl="0" w:tplc="6254D0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808F5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2" w15:restartNumberingAfterBreak="0">
    <w:nsid w:val="26944662"/>
    <w:multiLevelType w:val="multilevel"/>
    <w:tmpl w:val="C62AD9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7692694"/>
    <w:multiLevelType w:val="hybridMultilevel"/>
    <w:tmpl w:val="6164AB1E"/>
    <w:lvl w:ilvl="0" w:tplc="FC2CAD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28E10836"/>
    <w:multiLevelType w:val="hybridMultilevel"/>
    <w:tmpl w:val="165C2C18"/>
    <w:lvl w:ilvl="0" w:tplc="78329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E0E11CF"/>
    <w:multiLevelType w:val="hybridMultilevel"/>
    <w:tmpl w:val="D9307F36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C7131"/>
    <w:multiLevelType w:val="hybridMultilevel"/>
    <w:tmpl w:val="751AC1A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5600973A">
      <w:start w:val="1"/>
      <w:numFmt w:val="decimal"/>
      <w:lvlText w:val="%2."/>
      <w:lvlJc w:val="left"/>
      <w:pPr>
        <w:ind w:left="2149" w:hanging="360"/>
      </w:pPr>
      <w:rPr>
        <w:rFonts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5232BBB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860257"/>
    <w:multiLevelType w:val="hybridMultilevel"/>
    <w:tmpl w:val="427AD792"/>
    <w:lvl w:ilvl="0" w:tplc="942E35E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B6B298E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3" w15:restartNumberingAfterBreak="0">
    <w:nsid w:val="44246614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441A6E"/>
    <w:multiLevelType w:val="multilevel"/>
    <w:tmpl w:val="14CC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8E7653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62335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171C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F622EA"/>
    <w:multiLevelType w:val="hybridMultilevel"/>
    <w:tmpl w:val="9D16E018"/>
    <w:lvl w:ilvl="0" w:tplc="8088600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55E22B7"/>
    <w:multiLevelType w:val="hybridMultilevel"/>
    <w:tmpl w:val="2D5C7D5C"/>
    <w:lvl w:ilvl="0" w:tplc="99BE8C0E">
      <w:start w:val="1"/>
      <w:numFmt w:val="decimal"/>
      <w:lvlText w:val="%1."/>
      <w:lvlJc w:val="left"/>
      <w:pPr>
        <w:ind w:left="35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3" w15:restartNumberingAfterBreak="0">
    <w:nsid w:val="6726606F"/>
    <w:multiLevelType w:val="hybridMultilevel"/>
    <w:tmpl w:val="A5CC27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3F48AE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FA512B"/>
    <w:multiLevelType w:val="hybridMultilevel"/>
    <w:tmpl w:val="4558D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2"/>
  </w:num>
  <w:num w:numId="4">
    <w:abstractNumId w:val="30"/>
  </w:num>
  <w:num w:numId="5">
    <w:abstractNumId w:val="27"/>
    <w:lvlOverride w:ilvl="0">
      <w:startOverride w:val="1"/>
    </w:lvlOverride>
  </w:num>
  <w:num w:numId="6">
    <w:abstractNumId w:val="23"/>
  </w:num>
  <w:num w:numId="7">
    <w:abstractNumId w:val="18"/>
  </w:num>
  <w:num w:numId="8">
    <w:abstractNumId w:val="9"/>
  </w:num>
  <w:num w:numId="9">
    <w:abstractNumId w:val="31"/>
  </w:num>
  <w:num w:numId="10">
    <w:abstractNumId w:val="2"/>
  </w:num>
  <w:num w:numId="11">
    <w:abstractNumId w:val="20"/>
  </w:num>
  <w:num w:numId="12">
    <w:abstractNumId w:val="32"/>
  </w:num>
  <w:num w:numId="13">
    <w:abstractNumId w:val="16"/>
  </w:num>
  <w:num w:numId="14">
    <w:abstractNumId w:val="29"/>
  </w:num>
  <w:num w:numId="15">
    <w:abstractNumId w:val="0"/>
  </w:num>
  <w:num w:numId="16">
    <w:abstractNumId w:val="15"/>
  </w:num>
  <w:num w:numId="17">
    <w:abstractNumId w:val="17"/>
  </w:num>
  <w:num w:numId="18">
    <w:abstractNumId w:val="3"/>
  </w:num>
  <w:num w:numId="19">
    <w:abstractNumId w:val="10"/>
  </w:num>
  <w:num w:numId="20">
    <w:abstractNumId w:val="11"/>
  </w:num>
  <w:num w:numId="21">
    <w:abstractNumId w:val="12"/>
  </w:num>
  <w:num w:numId="22">
    <w:abstractNumId w:val="24"/>
  </w:num>
  <w:num w:numId="23">
    <w:abstractNumId w:val="1"/>
  </w:num>
  <w:num w:numId="24">
    <w:abstractNumId w:val="26"/>
  </w:num>
  <w:num w:numId="25">
    <w:abstractNumId w:val="35"/>
  </w:num>
  <w:num w:numId="26">
    <w:abstractNumId w:val="19"/>
  </w:num>
  <w:num w:numId="27">
    <w:abstractNumId w:val="4"/>
  </w:num>
  <w:num w:numId="28">
    <w:abstractNumId w:val="21"/>
  </w:num>
  <w:num w:numId="29">
    <w:abstractNumId w:val="7"/>
  </w:num>
  <w:num w:numId="30">
    <w:abstractNumId w:val="6"/>
  </w:num>
  <w:num w:numId="31">
    <w:abstractNumId w:val="25"/>
  </w:num>
  <w:num w:numId="32">
    <w:abstractNumId w:val="34"/>
  </w:num>
  <w:num w:numId="33">
    <w:abstractNumId w:val="13"/>
  </w:num>
  <w:num w:numId="34">
    <w:abstractNumId w:val="8"/>
  </w:num>
  <w:num w:numId="35">
    <w:abstractNumId w:val="5"/>
  </w:num>
  <w:num w:numId="36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B4"/>
    <w:rsid w:val="00001DA1"/>
    <w:rsid w:val="00004A0C"/>
    <w:rsid w:val="00007704"/>
    <w:rsid w:val="00012323"/>
    <w:rsid w:val="00016652"/>
    <w:rsid w:val="00017B01"/>
    <w:rsid w:val="0002331E"/>
    <w:rsid w:val="00023DF0"/>
    <w:rsid w:val="000246A5"/>
    <w:rsid w:val="000407F3"/>
    <w:rsid w:val="00041504"/>
    <w:rsid w:val="00041E98"/>
    <w:rsid w:val="00042B28"/>
    <w:rsid w:val="00056898"/>
    <w:rsid w:val="00061840"/>
    <w:rsid w:val="00063C0D"/>
    <w:rsid w:val="000660E6"/>
    <w:rsid w:val="00070E6E"/>
    <w:rsid w:val="00077D60"/>
    <w:rsid w:val="00083568"/>
    <w:rsid w:val="0008371E"/>
    <w:rsid w:val="00083D4F"/>
    <w:rsid w:val="0008476F"/>
    <w:rsid w:val="00085EA5"/>
    <w:rsid w:val="00093DE3"/>
    <w:rsid w:val="000A0253"/>
    <w:rsid w:val="000A4343"/>
    <w:rsid w:val="000A4523"/>
    <w:rsid w:val="000A77C4"/>
    <w:rsid w:val="000B1C3C"/>
    <w:rsid w:val="000E44AA"/>
    <w:rsid w:val="00101A27"/>
    <w:rsid w:val="001078D3"/>
    <w:rsid w:val="0011121B"/>
    <w:rsid w:val="001208B5"/>
    <w:rsid w:val="0012366E"/>
    <w:rsid w:val="00124FE4"/>
    <w:rsid w:val="00134DB0"/>
    <w:rsid w:val="00135AF2"/>
    <w:rsid w:val="00140C63"/>
    <w:rsid w:val="001451C6"/>
    <w:rsid w:val="00150479"/>
    <w:rsid w:val="001514B1"/>
    <w:rsid w:val="001640C5"/>
    <w:rsid w:val="00171613"/>
    <w:rsid w:val="00180383"/>
    <w:rsid w:val="00186018"/>
    <w:rsid w:val="001879D7"/>
    <w:rsid w:val="001923A1"/>
    <w:rsid w:val="00193D04"/>
    <w:rsid w:val="001A2222"/>
    <w:rsid w:val="001A571F"/>
    <w:rsid w:val="001B46A4"/>
    <w:rsid w:val="001D477B"/>
    <w:rsid w:val="001F3EC3"/>
    <w:rsid w:val="001F542B"/>
    <w:rsid w:val="002018A4"/>
    <w:rsid w:val="00201CF2"/>
    <w:rsid w:val="002114B7"/>
    <w:rsid w:val="002231D8"/>
    <w:rsid w:val="0024327C"/>
    <w:rsid w:val="0027482B"/>
    <w:rsid w:val="00276977"/>
    <w:rsid w:val="00284916"/>
    <w:rsid w:val="0028504B"/>
    <w:rsid w:val="00291A8D"/>
    <w:rsid w:val="002928E4"/>
    <w:rsid w:val="00293051"/>
    <w:rsid w:val="00294ED1"/>
    <w:rsid w:val="00295B5B"/>
    <w:rsid w:val="00297778"/>
    <w:rsid w:val="002A61D8"/>
    <w:rsid w:val="002A747E"/>
    <w:rsid w:val="002C0F65"/>
    <w:rsid w:val="002D2D70"/>
    <w:rsid w:val="002D403B"/>
    <w:rsid w:val="002E14DF"/>
    <w:rsid w:val="002E1ED2"/>
    <w:rsid w:val="002E2873"/>
    <w:rsid w:val="002E5F9C"/>
    <w:rsid w:val="002F1CC5"/>
    <w:rsid w:val="002F6625"/>
    <w:rsid w:val="0030135C"/>
    <w:rsid w:val="003120FA"/>
    <w:rsid w:val="003234B6"/>
    <w:rsid w:val="00326CE2"/>
    <w:rsid w:val="0034572D"/>
    <w:rsid w:val="00345A7A"/>
    <w:rsid w:val="003476AF"/>
    <w:rsid w:val="003509B1"/>
    <w:rsid w:val="003541B0"/>
    <w:rsid w:val="00361D45"/>
    <w:rsid w:val="0039760C"/>
    <w:rsid w:val="003A0363"/>
    <w:rsid w:val="003A0BB9"/>
    <w:rsid w:val="003B05A9"/>
    <w:rsid w:val="003B2A81"/>
    <w:rsid w:val="003B62D6"/>
    <w:rsid w:val="003C153D"/>
    <w:rsid w:val="003D07C2"/>
    <w:rsid w:val="003D1D5D"/>
    <w:rsid w:val="003E15E4"/>
    <w:rsid w:val="003E2AC9"/>
    <w:rsid w:val="003F7E3D"/>
    <w:rsid w:val="004026B1"/>
    <w:rsid w:val="00416B50"/>
    <w:rsid w:val="00421B41"/>
    <w:rsid w:val="0042661B"/>
    <w:rsid w:val="00427E96"/>
    <w:rsid w:val="00435BB6"/>
    <w:rsid w:val="00436057"/>
    <w:rsid w:val="00444E94"/>
    <w:rsid w:val="004538E8"/>
    <w:rsid w:val="00456926"/>
    <w:rsid w:val="00463471"/>
    <w:rsid w:val="00463EA7"/>
    <w:rsid w:val="004654AA"/>
    <w:rsid w:val="0046602B"/>
    <w:rsid w:val="004814DD"/>
    <w:rsid w:val="00486160"/>
    <w:rsid w:val="00491F4E"/>
    <w:rsid w:val="00493644"/>
    <w:rsid w:val="00493D2C"/>
    <w:rsid w:val="004A1BD6"/>
    <w:rsid w:val="004A697A"/>
    <w:rsid w:val="004B16B5"/>
    <w:rsid w:val="004B3D25"/>
    <w:rsid w:val="004B55F6"/>
    <w:rsid w:val="004C5E5E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02139"/>
    <w:rsid w:val="00503E86"/>
    <w:rsid w:val="00512B96"/>
    <w:rsid w:val="00513E3B"/>
    <w:rsid w:val="00515885"/>
    <w:rsid w:val="005170F7"/>
    <w:rsid w:val="00532814"/>
    <w:rsid w:val="00534DC2"/>
    <w:rsid w:val="00535176"/>
    <w:rsid w:val="00542360"/>
    <w:rsid w:val="00543E32"/>
    <w:rsid w:val="005463F8"/>
    <w:rsid w:val="005526CC"/>
    <w:rsid w:val="00552824"/>
    <w:rsid w:val="00570E69"/>
    <w:rsid w:val="005715F9"/>
    <w:rsid w:val="0057572F"/>
    <w:rsid w:val="0058524B"/>
    <w:rsid w:val="00585704"/>
    <w:rsid w:val="005A0FC7"/>
    <w:rsid w:val="005B7911"/>
    <w:rsid w:val="005C3A1E"/>
    <w:rsid w:val="005C5461"/>
    <w:rsid w:val="005E121F"/>
    <w:rsid w:val="005E34A1"/>
    <w:rsid w:val="005E4CE7"/>
    <w:rsid w:val="005F21AD"/>
    <w:rsid w:val="005F7115"/>
    <w:rsid w:val="005F714E"/>
    <w:rsid w:val="005F73E0"/>
    <w:rsid w:val="0060126A"/>
    <w:rsid w:val="0060608A"/>
    <w:rsid w:val="00620B0B"/>
    <w:rsid w:val="00625385"/>
    <w:rsid w:val="00634468"/>
    <w:rsid w:val="006362C3"/>
    <w:rsid w:val="00643975"/>
    <w:rsid w:val="006472FA"/>
    <w:rsid w:val="00647F56"/>
    <w:rsid w:val="006515CA"/>
    <w:rsid w:val="00654A21"/>
    <w:rsid w:val="00660044"/>
    <w:rsid w:val="006620E7"/>
    <w:rsid w:val="00666BD1"/>
    <w:rsid w:val="00670241"/>
    <w:rsid w:val="0067555D"/>
    <w:rsid w:val="0067583A"/>
    <w:rsid w:val="00677707"/>
    <w:rsid w:val="00683BFB"/>
    <w:rsid w:val="00693240"/>
    <w:rsid w:val="006A19F5"/>
    <w:rsid w:val="006B00DB"/>
    <w:rsid w:val="006B23AF"/>
    <w:rsid w:val="006B6E0B"/>
    <w:rsid w:val="006E3A0B"/>
    <w:rsid w:val="006E6AC8"/>
    <w:rsid w:val="00711552"/>
    <w:rsid w:val="0071268D"/>
    <w:rsid w:val="00712B2D"/>
    <w:rsid w:val="007162A4"/>
    <w:rsid w:val="00716EDF"/>
    <w:rsid w:val="007175A9"/>
    <w:rsid w:val="00727DF4"/>
    <w:rsid w:val="00733941"/>
    <w:rsid w:val="007457D9"/>
    <w:rsid w:val="00762289"/>
    <w:rsid w:val="00766307"/>
    <w:rsid w:val="00766A12"/>
    <w:rsid w:val="00770710"/>
    <w:rsid w:val="0077682F"/>
    <w:rsid w:val="00781C85"/>
    <w:rsid w:val="00791D35"/>
    <w:rsid w:val="007936D9"/>
    <w:rsid w:val="00797309"/>
    <w:rsid w:val="007A41ED"/>
    <w:rsid w:val="007A4F46"/>
    <w:rsid w:val="007A763E"/>
    <w:rsid w:val="007B27AF"/>
    <w:rsid w:val="007B40CE"/>
    <w:rsid w:val="007C4228"/>
    <w:rsid w:val="007C7566"/>
    <w:rsid w:val="007C7A74"/>
    <w:rsid w:val="007D073B"/>
    <w:rsid w:val="007D595A"/>
    <w:rsid w:val="007E5F94"/>
    <w:rsid w:val="007E71C3"/>
    <w:rsid w:val="007F2C5A"/>
    <w:rsid w:val="00804822"/>
    <w:rsid w:val="00811BAA"/>
    <w:rsid w:val="00811F0B"/>
    <w:rsid w:val="00817085"/>
    <w:rsid w:val="0082741B"/>
    <w:rsid w:val="00844FD8"/>
    <w:rsid w:val="008463FA"/>
    <w:rsid w:val="00850306"/>
    <w:rsid w:val="008610CD"/>
    <w:rsid w:val="008613DB"/>
    <w:rsid w:val="00863DBD"/>
    <w:rsid w:val="00866D65"/>
    <w:rsid w:val="008875BF"/>
    <w:rsid w:val="008A00B0"/>
    <w:rsid w:val="008A3EFD"/>
    <w:rsid w:val="008A5168"/>
    <w:rsid w:val="008A5A98"/>
    <w:rsid w:val="008A5B8A"/>
    <w:rsid w:val="008C32B4"/>
    <w:rsid w:val="008C7DE6"/>
    <w:rsid w:val="008D4D16"/>
    <w:rsid w:val="008D63C4"/>
    <w:rsid w:val="008D7D17"/>
    <w:rsid w:val="008E62D6"/>
    <w:rsid w:val="008F3E92"/>
    <w:rsid w:val="008F6D43"/>
    <w:rsid w:val="008F79EC"/>
    <w:rsid w:val="00901D9E"/>
    <w:rsid w:val="00904C63"/>
    <w:rsid w:val="009076E4"/>
    <w:rsid w:val="00922EEA"/>
    <w:rsid w:val="00940664"/>
    <w:rsid w:val="009463EE"/>
    <w:rsid w:val="00952CA7"/>
    <w:rsid w:val="00961A21"/>
    <w:rsid w:val="00963D1C"/>
    <w:rsid w:val="00974849"/>
    <w:rsid w:val="009753E4"/>
    <w:rsid w:val="009811B4"/>
    <w:rsid w:val="00981EF3"/>
    <w:rsid w:val="009827FD"/>
    <w:rsid w:val="00995DD9"/>
    <w:rsid w:val="009B2F95"/>
    <w:rsid w:val="009B4F35"/>
    <w:rsid w:val="009B795B"/>
    <w:rsid w:val="009C067E"/>
    <w:rsid w:val="009C52F2"/>
    <w:rsid w:val="009D7A65"/>
    <w:rsid w:val="009E7949"/>
    <w:rsid w:val="009F07C6"/>
    <w:rsid w:val="009F26B9"/>
    <w:rsid w:val="00A00F69"/>
    <w:rsid w:val="00A045AA"/>
    <w:rsid w:val="00A056A4"/>
    <w:rsid w:val="00A056FC"/>
    <w:rsid w:val="00A1013B"/>
    <w:rsid w:val="00A22748"/>
    <w:rsid w:val="00A27EC0"/>
    <w:rsid w:val="00A42D4F"/>
    <w:rsid w:val="00A50EE8"/>
    <w:rsid w:val="00A51933"/>
    <w:rsid w:val="00A62448"/>
    <w:rsid w:val="00A63890"/>
    <w:rsid w:val="00A83DF1"/>
    <w:rsid w:val="00A84FFF"/>
    <w:rsid w:val="00A85BF8"/>
    <w:rsid w:val="00A86037"/>
    <w:rsid w:val="00A862FD"/>
    <w:rsid w:val="00A91826"/>
    <w:rsid w:val="00A9250A"/>
    <w:rsid w:val="00A96A77"/>
    <w:rsid w:val="00AA253E"/>
    <w:rsid w:val="00AB0775"/>
    <w:rsid w:val="00AB3B4E"/>
    <w:rsid w:val="00AB7689"/>
    <w:rsid w:val="00AC4C1B"/>
    <w:rsid w:val="00AD1AAE"/>
    <w:rsid w:val="00AD2878"/>
    <w:rsid w:val="00AE2755"/>
    <w:rsid w:val="00AE3A5B"/>
    <w:rsid w:val="00AF1AEA"/>
    <w:rsid w:val="00AF2E32"/>
    <w:rsid w:val="00AF5E15"/>
    <w:rsid w:val="00B04A83"/>
    <w:rsid w:val="00B04C08"/>
    <w:rsid w:val="00B158E1"/>
    <w:rsid w:val="00B16B33"/>
    <w:rsid w:val="00B30F95"/>
    <w:rsid w:val="00B32A18"/>
    <w:rsid w:val="00B34CEA"/>
    <w:rsid w:val="00B4536B"/>
    <w:rsid w:val="00B51388"/>
    <w:rsid w:val="00B51789"/>
    <w:rsid w:val="00B51BBF"/>
    <w:rsid w:val="00B5285B"/>
    <w:rsid w:val="00B5734E"/>
    <w:rsid w:val="00B6369C"/>
    <w:rsid w:val="00B67EF6"/>
    <w:rsid w:val="00B71A51"/>
    <w:rsid w:val="00B82FB7"/>
    <w:rsid w:val="00B8494D"/>
    <w:rsid w:val="00B92611"/>
    <w:rsid w:val="00B93367"/>
    <w:rsid w:val="00B938E5"/>
    <w:rsid w:val="00BA6A79"/>
    <w:rsid w:val="00BA6E6F"/>
    <w:rsid w:val="00BB5841"/>
    <w:rsid w:val="00BB5D54"/>
    <w:rsid w:val="00BB5F96"/>
    <w:rsid w:val="00BC02D3"/>
    <w:rsid w:val="00BC18B9"/>
    <w:rsid w:val="00BC42B8"/>
    <w:rsid w:val="00BC4707"/>
    <w:rsid w:val="00BC6FD1"/>
    <w:rsid w:val="00BD1B02"/>
    <w:rsid w:val="00BD2EBF"/>
    <w:rsid w:val="00BE6D02"/>
    <w:rsid w:val="00BF030C"/>
    <w:rsid w:val="00BF28A1"/>
    <w:rsid w:val="00BF2A23"/>
    <w:rsid w:val="00BF5C15"/>
    <w:rsid w:val="00BF6E79"/>
    <w:rsid w:val="00C10D04"/>
    <w:rsid w:val="00C12104"/>
    <w:rsid w:val="00C22B9D"/>
    <w:rsid w:val="00C30A0F"/>
    <w:rsid w:val="00C32391"/>
    <w:rsid w:val="00C36A6C"/>
    <w:rsid w:val="00C3739D"/>
    <w:rsid w:val="00C42F2C"/>
    <w:rsid w:val="00C4383A"/>
    <w:rsid w:val="00C46E78"/>
    <w:rsid w:val="00C504B8"/>
    <w:rsid w:val="00C5489F"/>
    <w:rsid w:val="00C568D8"/>
    <w:rsid w:val="00C56A53"/>
    <w:rsid w:val="00C63027"/>
    <w:rsid w:val="00C6712A"/>
    <w:rsid w:val="00C73786"/>
    <w:rsid w:val="00C80B66"/>
    <w:rsid w:val="00C82E54"/>
    <w:rsid w:val="00C8477F"/>
    <w:rsid w:val="00C85FE6"/>
    <w:rsid w:val="00C92B28"/>
    <w:rsid w:val="00CB250C"/>
    <w:rsid w:val="00CB6C6D"/>
    <w:rsid w:val="00CC4066"/>
    <w:rsid w:val="00CC535B"/>
    <w:rsid w:val="00CD0918"/>
    <w:rsid w:val="00CD1351"/>
    <w:rsid w:val="00CE11D9"/>
    <w:rsid w:val="00CE45DF"/>
    <w:rsid w:val="00CE5BE6"/>
    <w:rsid w:val="00CF1055"/>
    <w:rsid w:val="00CF1A6F"/>
    <w:rsid w:val="00CF64E5"/>
    <w:rsid w:val="00D020AB"/>
    <w:rsid w:val="00D024FB"/>
    <w:rsid w:val="00D0764A"/>
    <w:rsid w:val="00D118A8"/>
    <w:rsid w:val="00D16463"/>
    <w:rsid w:val="00D5574A"/>
    <w:rsid w:val="00D71C26"/>
    <w:rsid w:val="00D74BA7"/>
    <w:rsid w:val="00D777A4"/>
    <w:rsid w:val="00D8586A"/>
    <w:rsid w:val="00D8594C"/>
    <w:rsid w:val="00D902AE"/>
    <w:rsid w:val="00D910DC"/>
    <w:rsid w:val="00D91797"/>
    <w:rsid w:val="00D91C98"/>
    <w:rsid w:val="00D91D22"/>
    <w:rsid w:val="00DB6958"/>
    <w:rsid w:val="00DC0B75"/>
    <w:rsid w:val="00DC222D"/>
    <w:rsid w:val="00DC796D"/>
    <w:rsid w:val="00DD06BD"/>
    <w:rsid w:val="00DD42CD"/>
    <w:rsid w:val="00DD56E2"/>
    <w:rsid w:val="00DD7BC2"/>
    <w:rsid w:val="00DE1090"/>
    <w:rsid w:val="00DE3DD5"/>
    <w:rsid w:val="00DE4367"/>
    <w:rsid w:val="00DE6F4D"/>
    <w:rsid w:val="00DF17AF"/>
    <w:rsid w:val="00DF1EA1"/>
    <w:rsid w:val="00DF5B00"/>
    <w:rsid w:val="00E07011"/>
    <w:rsid w:val="00E20548"/>
    <w:rsid w:val="00E20B14"/>
    <w:rsid w:val="00E345EA"/>
    <w:rsid w:val="00E53EA6"/>
    <w:rsid w:val="00E678A4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01E9"/>
    <w:rsid w:val="00EB4414"/>
    <w:rsid w:val="00EB6C7F"/>
    <w:rsid w:val="00EC4CD1"/>
    <w:rsid w:val="00EC603F"/>
    <w:rsid w:val="00ED0616"/>
    <w:rsid w:val="00ED33FF"/>
    <w:rsid w:val="00ED3C0B"/>
    <w:rsid w:val="00ED6862"/>
    <w:rsid w:val="00EE012D"/>
    <w:rsid w:val="00EE2F46"/>
    <w:rsid w:val="00EE328D"/>
    <w:rsid w:val="00EE4A59"/>
    <w:rsid w:val="00EE508D"/>
    <w:rsid w:val="00EE6C0B"/>
    <w:rsid w:val="00F023B1"/>
    <w:rsid w:val="00F04976"/>
    <w:rsid w:val="00F14324"/>
    <w:rsid w:val="00F16672"/>
    <w:rsid w:val="00F22405"/>
    <w:rsid w:val="00F22D00"/>
    <w:rsid w:val="00F2576C"/>
    <w:rsid w:val="00F257FA"/>
    <w:rsid w:val="00F3566A"/>
    <w:rsid w:val="00F44A62"/>
    <w:rsid w:val="00F5588C"/>
    <w:rsid w:val="00F57466"/>
    <w:rsid w:val="00F57B68"/>
    <w:rsid w:val="00F60482"/>
    <w:rsid w:val="00F60B1D"/>
    <w:rsid w:val="00F63283"/>
    <w:rsid w:val="00F7116A"/>
    <w:rsid w:val="00F7556F"/>
    <w:rsid w:val="00F821C8"/>
    <w:rsid w:val="00F85AF4"/>
    <w:rsid w:val="00F870AD"/>
    <w:rsid w:val="00F879CA"/>
    <w:rsid w:val="00F9520A"/>
    <w:rsid w:val="00F96590"/>
    <w:rsid w:val="00FA15FE"/>
    <w:rsid w:val="00FA21CE"/>
    <w:rsid w:val="00FA29CA"/>
    <w:rsid w:val="00FA57D4"/>
    <w:rsid w:val="00FB4EB1"/>
    <w:rsid w:val="00FC154A"/>
    <w:rsid w:val="00FD22EF"/>
    <w:rsid w:val="00FE37EF"/>
    <w:rsid w:val="00FF1365"/>
    <w:rsid w:val="00FF5651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81181"/>
  <w15:docId w15:val="{A2DB1043-6092-4896-8C91-B58C9D08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tb.donst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2A49-6690-4BFA-97D4-DF15CA4F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9007</Words>
  <Characters>51343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60230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Тюкова Татьяна Сергеевна</cp:lastModifiedBy>
  <cp:revision>2</cp:revision>
  <cp:lastPrinted>2025-03-11T07:21:00Z</cp:lastPrinted>
  <dcterms:created xsi:type="dcterms:W3CDTF">2025-08-13T07:43:00Z</dcterms:created>
  <dcterms:modified xsi:type="dcterms:W3CDTF">2025-08-13T07:43:00Z</dcterms:modified>
</cp:coreProperties>
</file>